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D85E" w14:textId="77777777" w:rsidR="00107211" w:rsidRPr="00107211" w:rsidRDefault="00107211" w:rsidP="002C4B15">
      <w:pPr>
        <w:spacing w:before="100" w:beforeAutospacing="1" w:after="100" w:afterAutospacing="1"/>
        <w:jc w:val="center"/>
        <w:outlineLvl w:val="2"/>
        <w:rPr>
          <w:rFonts w:ascii="Times New Roman" w:eastAsia="Times New Roman" w:hAnsi="Times New Roman" w:cs="Times New Roman"/>
          <w:b/>
          <w:bCs/>
          <w:color w:val="FF0000"/>
          <w:sz w:val="44"/>
          <w:szCs w:val="44"/>
          <w:lang w:eastAsia="de-DE"/>
        </w:rPr>
      </w:pPr>
      <w:bookmarkStart w:id="0" w:name="_GoBack"/>
      <w:bookmarkEnd w:id="0"/>
      <w:r w:rsidRPr="00107211">
        <w:rPr>
          <w:rFonts w:ascii="Times New Roman" w:eastAsia="Times New Roman" w:hAnsi="Times New Roman" w:cs="Times New Roman"/>
          <w:b/>
          <w:bCs/>
          <w:color w:val="FF0000"/>
          <w:sz w:val="44"/>
          <w:szCs w:val="44"/>
          <w:lang w:eastAsia="de-DE"/>
        </w:rPr>
        <w:t>Wiederaufnahme des Vereinssport in NRW</w:t>
      </w:r>
    </w:p>
    <w:p w14:paraId="178591CD" w14:textId="30AEEAE0" w:rsidR="00107211" w:rsidRPr="00107211" w:rsidRDefault="00107211" w:rsidP="00107211">
      <w:pPr>
        <w:spacing w:before="100" w:beforeAutospacing="1" w:after="100" w:afterAutospacing="1"/>
        <w:rPr>
          <w:rFonts w:ascii="Times New Roman" w:eastAsia="Times New Roman" w:hAnsi="Times New Roman" w:cs="Times New Roman"/>
          <w:color w:val="auto"/>
          <w:lang w:eastAsia="de-DE"/>
        </w:rPr>
      </w:pPr>
      <w:r w:rsidRPr="00107211">
        <w:rPr>
          <w:rFonts w:ascii="Times New Roman" w:eastAsia="Times New Roman" w:hAnsi="Times New Roman" w:cs="Times New Roman"/>
          <w:color w:val="auto"/>
          <w:lang w:eastAsia="de-DE"/>
        </w:rPr>
        <w:t>Am 6. Mai haben sich Bundesregierung und der Ministerpräsident*innen der Länder auf weitreichende Beschlüsse geeinigt. Wir freuen uns über den ersten sehr großen Schritt hin zur Wiederaufnahme eines geregelten Sportbetriebs in den rund 18.300 Sportvereinen in NRW.</w:t>
      </w:r>
    </w:p>
    <w:p w14:paraId="7A371E7D" w14:textId="3A9A02FC" w:rsidR="00107211" w:rsidRPr="00107211" w:rsidRDefault="00107211" w:rsidP="00107211">
      <w:pPr>
        <w:spacing w:before="100" w:beforeAutospacing="1" w:after="100" w:afterAutospacing="1"/>
        <w:outlineLvl w:val="2"/>
        <w:rPr>
          <w:rFonts w:ascii="Times New Roman" w:eastAsia="Times New Roman" w:hAnsi="Times New Roman" w:cs="Times New Roman"/>
          <w:b/>
          <w:bCs/>
          <w:color w:val="auto"/>
          <w:sz w:val="27"/>
          <w:szCs w:val="27"/>
          <w:lang w:eastAsia="de-DE"/>
        </w:rPr>
      </w:pPr>
      <w:r w:rsidRPr="00107211">
        <w:rPr>
          <w:rFonts w:ascii="Times New Roman" w:eastAsia="Times New Roman" w:hAnsi="Times New Roman" w:cs="Times New Roman"/>
          <w:b/>
          <w:bCs/>
          <w:color w:val="auto"/>
          <w:sz w:val="27"/>
          <w:szCs w:val="27"/>
          <w:lang w:eastAsia="de-DE"/>
        </w:rPr>
        <w:t>Für Nordrhein-Westfalen teilte Ministerpräsident Laschet folgenden Zeitplan mit:</w:t>
      </w:r>
    </w:p>
    <w:p w14:paraId="2F99AA61" w14:textId="77777777" w:rsidR="00107211" w:rsidRPr="00107211" w:rsidRDefault="00107211" w:rsidP="00107211">
      <w:pPr>
        <w:spacing w:before="100" w:beforeAutospacing="1" w:after="100" w:afterAutospacing="1"/>
        <w:rPr>
          <w:rFonts w:ascii="Times New Roman" w:eastAsia="Times New Roman" w:hAnsi="Times New Roman" w:cs="Times New Roman"/>
          <w:color w:val="auto"/>
          <w:lang w:eastAsia="de-DE"/>
        </w:rPr>
      </w:pPr>
      <w:r w:rsidRPr="00107211">
        <w:rPr>
          <w:rFonts w:ascii="Times New Roman" w:eastAsia="Times New Roman" w:hAnsi="Times New Roman" w:cs="Times New Roman"/>
          <w:color w:val="auto"/>
          <w:lang w:eastAsia="de-DE"/>
        </w:rPr>
        <w:t>(Diese Zeitplan kann jedoch nur eingehalten werden, wenn die Entwicklung der Corona-Fallzahlen weiterhin positiv verläuft!)</w:t>
      </w:r>
    </w:p>
    <w:p w14:paraId="352A2694" w14:textId="77777777" w:rsidR="00107211" w:rsidRPr="00107211" w:rsidRDefault="00107211" w:rsidP="00107211">
      <w:pPr>
        <w:numPr>
          <w:ilvl w:val="0"/>
          <w:numId w:val="1"/>
        </w:numPr>
        <w:spacing w:before="100" w:beforeAutospacing="1" w:after="100" w:afterAutospacing="1"/>
        <w:rPr>
          <w:rFonts w:ascii="Times New Roman" w:eastAsia="Times New Roman" w:hAnsi="Times New Roman" w:cs="Times New Roman"/>
          <w:color w:val="auto"/>
          <w:lang w:eastAsia="de-DE"/>
        </w:rPr>
      </w:pPr>
      <w:r w:rsidRPr="00107211">
        <w:rPr>
          <w:rFonts w:ascii="Times New Roman" w:eastAsia="Times New Roman" w:hAnsi="Times New Roman" w:cs="Times New Roman"/>
          <w:b/>
          <w:bCs/>
          <w:color w:val="auto"/>
          <w:lang w:eastAsia="de-DE"/>
        </w:rPr>
        <w:t>Ab Donnerstag, 7. Mai 2020</w:t>
      </w:r>
      <w:r w:rsidRPr="00107211">
        <w:rPr>
          <w:rFonts w:ascii="Times New Roman" w:eastAsia="Times New Roman" w:hAnsi="Times New Roman" w:cs="Times New Roman"/>
          <w:color w:val="auto"/>
          <w:lang w:eastAsia="de-DE"/>
        </w:rPr>
        <w:t xml:space="preserve"> ist der Sport- und Trainingsbetrieb im kontaktlosen Breiten- und Freizeitsport wieder erlaubt – sofern der Sport auf öffentlichen oder privaten </w:t>
      </w:r>
      <w:r w:rsidRPr="00107211">
        <w:rPr>
          <w:rFonts w:ascii="Times New Roman" w:eastAsia="Times New Roman" w:hAnsi="Times New Roman" w:cs="Times New Roman"/>
          <w:b/>
          <w:bCs/>
          <w:color w:val="auto"/>
          <w:lang w:eastAsia="de-DE"/>
        </w:rPr>
        <w:t>Freiluftsportanlagen oder im öffentlichen Raum</w:t>
      </w:r>
      <w:r w:rsidRPr="00107211">
        <w:rPr>
          <w:rFonts w:ascii="Times New Roman" w:eastAsia="Times New Roman" w:hAnsi="Times New Roman" w:cs="Times New Roman"/>
          <w:color w:val="auto"/>
          <w:lang w:eastAsia="de-DE"/>
        </w:rPr>
        <w:t xml:space="preserve"> stattfindet.</w:t>
      </w:r>
      <w:r w:rsidRPr="00107211">
        <w:rPr>
          <w:rFonts w:ascii="Times New Roman" w:eastAsia="Times New Roman" w:hAnsi="Times New Roman" w:cs="Times New Roman"/>
          <w:color w:val="auto"/>
          <w:lang w:eastAsia="de-DE"/>
        </w:rPr>
        <w:br/>
        <w:t>Der Reitsport ist auch in geschlossenen Reitsportanlagen und Hallen zulässig.</w:t>
      </w:r>
    </w:p>
    <w:p w14:paraId="2D16BF5A" w14:textId="77777777" w:rsidR="00107211" w:rsidRPr="00107211" w:rsidRDefault="00107211" w:rsidP="00107211">
      <w:pPr>
        <w:numPr>
          <w:ilvl w:val="0"/>
          <w:numId w:val="1"/>
        </w:numPr>
        <w:spacing w:before="100" w:beforeAutospacing="1" w:after="100" w:afterAutospacing="1"/>
        <w:rPr>
          <w:rFonts w:ascii="Times New Roman" w:eastAsia="Times New Roman" w:hAnsi="Times New Roman" w:cs="Times New Roman"/>
          <w:color w:val="auto"/>
          <w:lang w:eastAsia="de-DE"/>
        </w:rPr>
      </w:pPr>
      <w:r w:rsidRPr="00107211">
        <w:rPr>
          <w:rFonts w:ascii="Times New Roman" w:eastAsia="Times New Roman" w:hAnsi="Times New Roman" w:cs="Times New Roman"/>
          <w:b/>
          <w:bCs/>
          <w:color w:val="auto"/>
          <w:lang w:eastAsia="de-DE"/>
        </w:rPr>
        <w:t>Ab Montag, 11. Mai 2020</w:t>
      </w:r>
      <w:r w:rsidRPr="00107211">
        <w:rPr>
          <w:rFonts w:ascii="Times New Roman" w:eastAsia="Times New Roman" w:hAnsi="Times New Roman" w:cs="Times New Roman"/>
          <w:color w:val="auto"/>
          <w:lang w:eastAsia="de-DE"/>
        </w:rPr>
        <w:t xml:space="preserve"> ist die Öffnung von </w:t>
      </w:r>
      <w:r w:rsidRPr="00107211">
        <w:rPr>
          <w:rFonts w:ascii="Times New Roman" w:eastAsia="Times New Roman" w:hAnsi="Times New Roman" w:cs="Times New Roman"/>
          <w:b/>
          <w:bCs/>
          <w:color w:val="auto"/>
          <w:lang w:eastAsia="de-DE"/>
        </w:rPr>
        <w:t>Fitnessstudios, Tanzschulen und Sporthallen/Kursräumen der Sportvereine</w:t>
      </w:r>
      <w:r w:rsidRPr="00107211">
        <w:rPr>
          <w:rFonts w:ascii="Times New Roman" w:eastAsia="Times New Roman" w:hAnsi="Times New Roman" w:cs="Times New Roman"/>
          <w:color w:val="auto"/>
          <w:lang w:eastAsia="de-DE"/>
        </w:rPr>
        <w:t xml:space="preserve"> unter strengen Abstands- und Hygieneauflagen wieder möglich.</w:t>
      </w:r>
      <w:r w:rsidRPr="00107211">
        <w:rPr>
          <w:rFonts w:ascii="Times New Roman" w:eastAsia="Times New Roman" w:hAnsi="Times New Roman" w:cs="Times New Roman"/>
          <w:color w:val="auto"/>
          <w:lang w:eastAsia="de-DE"/>
        </w:rPr>
        <w:br/>
      </w:r>
      <w:r w:rsidRPr="00107211">
        <w:rPr>
          <w:rFonts w:ascii="Times New Roman" w:eastAsia="Times New Roman" w:hAnsi="Times New Roman" w:cs="Times New Roman"/>
          <w:b/>
          <w:bCs/>
          <w:color w:val="auto"/>
          <w:lang w:eastAsia="de-DE"/>
        </w:rPr>
        <w:t>Freibäder dürfen ab 20. Mai</w:t>
      </w:r>
      <w:r w:rsidRPr="00107211">
        <w:rPr>
          <w:rFonts w:ascii="Times New Roman" w:eastAsia="Times New Roman" w:hAnsi="Times New Roman" w:cs="Times New Roman"/>
          <w:color w:val="auto"/>
          <w:lang w:eastAsia="de-DE"/>
        </w:rPr>
        <w:t xml:space="preserve"> unter strengen Auflagen von Abstand und Hygiene öffnen – ausgenommen sind reine Spaßbäder (Eine Verordnung dazu liegt noch nicht vor).</w:t>
      </w:r>
    </w:p>
    <w:p w14:paraId="5CB7B364" w14:textId="77777777" w:rsidR="00107211" w:rsidRPr="00107211" w:rsidRDefault="00107211" w:rsidP="00107211">
      <w:pPr>
        <w:numPr>
          <w:ilvl w:val="0"/>
          <w:numId w:val="1"/>
        </w:numPr>
        <w:spacing w:before="100" w:beforeAutospacing="1" w:after="100" w:afterAutospacing="1"/>
        <w:rPr>
          <w:rFonts w:ascii="Times New Roman" w:eastAsia="Times New Roman" w:hAnsi="Times New Roman" w:cs="Times New Roman"/>
          <w:color w:val="auto"/>
          <w:lang w:eastAsia="de-DE"/>
        </w:rPr>
      </w:pPr>
      <w:r w:rsidRPr="00107211">
        <w:rPr>
          <w:rFonts w:ascii="Times New Roman" w:eastAsia="Times New Roman" w:hAnsi="Times New Roman" w:cs="Times New Roman"/>
          <w:b/>
          <w:bCs/>
          <w:color w:val="auto"/>
          <w:lang w:eastAsia="de-DE"/>
        </w:rPr>
        <w:t>Ab Samstag, 30. Mai 2020</w:t>
      </w:r>
      <w:r w:rsidRPr="00107211">
        <w:rPr>
          <w:rFonts w:ascii="Times New Roman" w:eastAsia="Times New Roman" w:hAnsi="Times New Roman" w:cs="Times New Roman"/>
          <w:color w:val="auto"/>
          <w:lang w:eastAsia="de-DE"/>
        </w:rPr>
        <w:t xml:space="preserve"> soll die Ausübung von Sportarten auch mit </w:t>
      </w:r>
      <w:r w:rsidRPr="00107211">
        <w:rPr>
          <w:rFonts w:ascii="Times New Roman" w:eastAsia="Times New Roman" w:hAnsi="Times New Roman" w:cs="Times New Roman"/>
          <w:b/>
          <w:bCs/>
          <w:color w:val="auto"/>
          <w:lang w:eastAsia="de-DE"/>
        </w:rPr>
        <w:t>unvermeidbarem Körperkontakt und in geschlossenen Räumen</w:t>
      </w:r>
      <w:r w:rsidRPr="00107211">
        <w:rPr>
          <w:rFonts w:ascii="Times New Roman" w:eastAsia="Times New Roman" w:hAnsi="Times New Roman" w:cs="Times New Roman"/>
          <w:color w:val="auto"/>
          <w:lang w:eastAsia="de-DE"/>
        </w:rPr>
        <w:t xml:space="preserve"> wieder gestattet werden, ebenso der Betrieb in </w:t>
      </w:r>
      <w:r w:rsidRPr="00107211">
        <w:rPr>
          <w:rFonts w:ascii="Times New Roman" w:eastAsia="Times New Roman" w:hAnsi="Times New Roman" w:cs="Times New Roman"/>
          <w:b/>
          <w:bCs/>
          <w:color w:val="auto"/>
          <w:lang w:eastAsia="de-DE"/>
        </w:rPr>
        <w:t>Hallenbädern</w:t>
      </w:r>
      <w:r w:rsidRPr="00107211">
        <w:rPr>
          <w:rFonts w:ascii="Times New Roman" w:eastAsia="Times New Roman" w:hAnsi="Times New Roman" w:cs="Times New Roman"/>
          <w:color w:val="auto"/>
          <w:lang w:eastAsia="de-DE"/>
        </w:rPr>
        <w:t>.</w:t>
      </w:r>
      <w:r w:rsidRPr="00107211">
        <w:rPr>
          <w:rFonts w:ascii="Times New Roman" w:eastAsia="Times New Roman" w:hAnsi="Times New Roman" w:cs="Times New Roman"/>
          <w:color w:val="auto"/>
          <w:lang w:eastAsia="de-DE"/>
        </w:rPr>
        <w:br/>
      </w:r>
      <w:r w:rsidRPr="00107211">
        <w:rPr>
          <w:rFonts w:ascii="Times New Roman" w:eastAsia="Times New Roman" w:hAnsi="Times New Roman" w:cs="Times New Roman"/>
          <w:b/>
          <w:bCs/>
          <w:color w:val="auto"/>
          <w:lang w:eastAsia="de-DE"/>
        </w:rPr>
        <w:t>Sportliche Wettbewerbe</w:t>
      </w:r>
      <w:r w:rsidRPr="00107211">
        <w:rPr>
          <w:rFonts w:ascii="Times New Roman" w:eastAsia="Times New Roman" w:hAnsi="Times New Roman" w:cs="Times New Roman"/>
          <w:color w:val="auto"/>
          <w:lang w:eastAsia="de-DE"/>
        </w:rPr>
        <w:t xml:space="preserve"> im Kinder-, Jugend- und Amateurbereich sind dann ebenfalls zulässig – die Nutzung von Umkleide- und Sanitäranlagen ist unter Auflagen gestattet (Eine Verordnung dazu liegt noch nicht vor).</w:t>
      </w:r>
      <w:r w:rsidRPr="00107211">
        <w:rPr>
          <w:rFonts w:ascii="Times New Roman" w:eastAsia="Times New Roman" w:hAnsi="Times New Roman" w:cs="Times New Roman"/>
          <w:color w:val="auto"/>
          <w:lang w:eastAsia="de-DE"/>
        </w:rPr>
        <w:br/>
      </w:r>
      <w:r w:rsidRPr="00107211">
        <w:rPr>
          <w:rFonts w:ascii="Times New Roman" w:eastAsia="Times New Roman" w:hAnsi="Times New Roman" w:cs="Times New Roman"/>
          <w:i/>
          <w:iCs/>
          <w:color w:val="auto"/>
          <w:lang w:eastAsia="de-DE"/>
        </w:rPr>
        <w:t>Bitte beachten Sie, dass dieser Termin lediglich eine Zielgröße darstellt. Ein konkreter Termin wird erst nach aktuellen Bewertungen der Lage in diesem Zeitraum genannt werden können!</w:t>
      </w:r>
    </w:p>
    <w:p w14:paraId="3D226C2E" w14:textId="5FDA781D" w:rsidR="00107211" w:rsidRDefault="00107211" w:rsidP="00107211">
      <w:pPr>
        <w:spacing w:before="100" w:beforeAutospacing="1" w:after="100" w:afterAutospacing="1"/>
        <w:rPr>
          <w:rFonts w:ascii="Times New Roman" w:eastAsia="Times New Roman" w:hAnsi="Times New Roman" w:cs="Times New Roman"/>
          <w:color w:val="auto"/>
          <w:lang w:eastAsia="de-DE"/>
        </w:rPr>
      </w:pPr>
      <w:r w:rsidRPr="00107211">
        <w:rPr>
          <w:rFonts w:ascii="Times New Roman" w:eastAsia="Times New Roman" w:hAnsi="Times New Roman" w:cs="Times New Roman"/>
          <w:color w:val="auto"/>
          <w:lang w:eastAsia="de-DE"/>
        </w:rPr>
        <w:t xml:space="preserve">Wie bisher auch, gibt uns die Coronaschutzverordnung für NRW (aktuell vom 11.05.2020) den verbindlichen Rahmen, in dessen Grenzen Vereinssport draußen oder in der Halle wiederbeginnen kann: </w:t>
      </w:r>
      <w:r w:rsidRPr="00107211">
        <w:rPr>
          <w:rFonts w:ascii="Times New Roman" w:eastAsia="Times New Roman" w:hAnsi="Times New Roman" w:cs="Times New Roman"/>
          <w:b/>
          <w:bCs/>
          <w:color w:val="auto"/>
          <w:lang w:eastAsia="de-DE"/>
        </w:rPr>
        <w:t>unter strikter Einhaltung der Hygienevorgaben, zunächst kein Wettkampfsport!</w:t>
      </w:r>
      <w:r w:rsidRPr="00107211">
        <w:rPr>
          <w:rFonts w:ascii="Times New Roman" w:eastAsia="Times New Roman" w:hAnsi="Times New Roman" w:cs="Times New Roman"/>
          <w:color w:val="auto"/>
          <w:lang w:eastAsia="de-DE"/>
        </w:rPr>
        <w:br/>
      </w:r>
    </w:p>
    <w:p w14:paraId="5BF753E5" w14:textId="77777777" w:rsidR="00107211" w:rsidRDefault="00107211" w:rsidP="00107211">
      <w:pPr>
        <w:spacing w:before="100" w:beforeAutospacing="1" w:after="100" w:afterAutospacing="1"/>
        <w:rPr>
          <w:rFonts w:ascii="Times New Roman" w:eastAsia="Times New Roman" w:hAnsi="Times New Roman" w:cs="Times New Roman"/>
          <w:color w:val="auto"/>
          <w:lang w:eastAsia="de-DE"/>
        </w:rPr>
      </w:pPr>
    </w:p>
    <w:p w14:paraId="38A4B093" w14:textId="77777777" w:rsidR="00107211" w:rsidRDefault="00107211" w:rsidP="00107211">
      <w:pPr>
        <w:spacing w:before="100" w:beforeAutospacing="1" w:after="100" w:afterAutospacing="1"/>
        <w:rPr>
          <w:rFonts w:ascii="Times New Roman" w:eastAsia="Times New Roman" w:hAnsi="Times New Roman" w:cs="Times New Roman"/>
          <w:color w:val="auto"/>
          <w:lang w:eastAsia="de-DE"/>
        </w:rPr>
      </w:pPr>
    </w:p>
    <w:p w14:paraId="03C7C4CD" w14:textId="77777777" w:rsidR="00107211" w:rsidRDefault="00107211" w:rsidP="00107211">
      <w:pPr>
        <w:spacing w:before="100" w:beforeAutospacing="1" w:after="100" w:afterAutospacing="1"/>
        <w:rPr>
          <w:rFonts w:ascii="Times New Roman" w:eastAsia="Times New Roman" w:hAnsi="Times New Roman" w:cs="Times New Roman"/>
          <w:color w:val="auto"/>
          <w:lang w:eastAsia="de-DE"/>
        </w:rPr>
      </w:pPr>
    </w:p>
    <w:p w14:paraId="1D5468B5" w14:textId="77777777" w:rsidR="00107211" w:rsidRDefault="00107211" w:rsidP="00107211">
      <w:pPr>
        <w:spacing w:before="100" w:beforeAutospacing="1" w:after="100" w:afterAutospacing="1"/>
        <w:rPr>
          <w:rFonts w:ascii="Times New Roman" w:eastAsia="Times New Roman" w:hAnsi="Times New Roman" w:cs="Times New Roman"/>
          <w:color w:val="auto"/>
          <w:lang w:eastAsia="de-DE"/>
        </w:rPr>
      </w:pPr>
    </w:p>
    <w:p w14:paraId="54DE1639" w14:textId="77777777" w:rsidR="00107211" w:rsidRDefault="00107211" w:rsidP="00107211">
      <w:pPr>
        <w:spacing w:before="100" w:beforeAutospacing="1" w:after="100" w:afterAutospacing="1"/>
        <w:rPr>
          <w:rFonts w:ascii="Times New Roman" w:eastAsia="Times New Roman" w:hAnsi="Times New Roman" w:cs="Times New Roman"/>
          <w:color w:val="auto"/>
          <w:lang w:eastAsia="de-DE"/>
        </w:rPr>
      </w:pPr>
    </w:p>
    <w:p w14:paraId="207670E1" w14:textId="77777777" w:rsidR="00107211" w:rsidRDefault="00107211" w:rsidP="00107211">
      <w:pPr>
        <w:spacing w:before="100" w:beforeAutospacing="1" w:after="100" w:afterAutospacing="1"/>
        <w:rPr>
          <w:rFonts w:ascii="Times New Roman" w:eastAsia="Times New Roman" w:hAnsi="Times New Roman" w:cs="Times New Roman"/>
          <w:color w:val="auto"/>
          <w:lang w:eastAsia="de-DE"/>
        </w:rPr>
      </w:pPr>
    </w:p>
    <w:p w14:paraId="251C42D3" w14:textId="77777777" w:rsidR="00107211" w:rsidRDefault="00107211" w:rsidP="002C4B15">
      <w:pPr>
        <w:spacing w:before="100" w:beforeAutospacing="1" w:after="100" w:afterAutospacing="1"/>
        <w:jc w:val="center"/>
        <w:rPr>
          <w:rFonts w:ascii="Times New Roman" w:eastAsia="Times New Roman" w:hAnsi="Times New Roman" w:cs="Times New Roman"/>
          <w:color w:val="FF0000"/>
          <w:sz w:val="32"/>
          <w:szCs w:val="32"/>
          <w:lang w:eastAsia="de-DE"/>
        </w:rPr>
      </w:pPr>
      <w:r w:rsidRPr="00107211">
        <w:rPr>
          <w:rFonts w:ascii="Times New Roman" w:eastAsia="Times New Roman" w:hAnsi="Times New Roman" w:cs="Times New Roman"/>
          <w:color w:val="auto"/>
          <w:lang w:eastAsia="de-DE"/>
        </w:rPr>
        <w:lastRenderedPageBreak/>
        <w:br/>
      </w:r>
      <w:r w:rsidRPr="00107211">
        <w:rPr>
          <w:rFonts w:ascii="Times New Roman" w:eastAsia="Times New Roman" w:hAnsi="Times New Roman" w:cs="Times New Roman"/>
          <w:b/>
          <w:bCs/>
          <w:color w:val="FF0000"/>
          <w:sz w:val="32"/>
          <w:szCs w:val="32"/>
          <w:lang w:eastAsia="de-DE"/>
        </w:rPr>
        <w:t>Hier finden Sie die aktuelle, ab Montag, den 11.05.2020 gültige Coronaschutzverordnung</w:t>
      </w:r>
      <w:r w:rsidRPr="00107211">
        <w:rPr>
          <w:rFonts w:ascii="Times New Roman" w:eastAsia="Times New Roman" w:hAnsi="Times New Roman" w:cs="Times New Roman"/>
          <w:color w:val="FF0000"/>
          <w:sz w:val="32"/>
          <w:szCs w:val="32"/>
          <w:lang w:eastAsia="de-DE"/>
        </w:rPr>
        <w:t>.</w:t>
      </w:r>
    </w:p>
    <w:p w14:paraId="0E69D90D" w14:textId="1ED365E4" w:rsidR="00107211" w:rsidRPr="002C4B15" w:rsidRDefault="00107211" w:rsidP="002C4B15">
      <w:pPr>
        <w:spacing w:before="100" w:beforeAutospacing="1" w:after="100" w:afterAutospacing="1"/>
        <w:jc w:val="center"/>
        <w:rPr>
          <w:rFonts w:ascii="Times New Roman" w:eastAsia="Times New Roman" w:hAnsi="Times New Roman" w:cs="Times New Roman"/>
          <w:b/>
          <w:bCs/>
          <w:color w:val="2F5496" w:themeColor="accent1" w:themeShade="BF"/>
          <w:sz w:val="32"/>
          <w:szCs w:val="32"/>
          <w:lang w:eastAsia="de-DE"/>
        </w:rPr>
      </w:pPr>
      <w:r w:rsidRPr="00107211">
        <w:rPr>
          <w:rFonts w:ascii="Times New Roman" w:eastAsia="Times New Roman" w:hAnsi="Times New Roman" w:cs="Times New Roman"/>
          <w:b/>
          <w:bCs/>
          <w:color w:val="2F5496" w:themeColor="accent1" w:themeShade="BF"/>
          <w:sz w:val="32"/>
          <w:szCs w:val="32"/>
          <w:lang w:eastAsia="de-DE"/>
        </w:rPr>
        <w:t>Die Regelungen für den Sport finden Sie in den §§ 1, 7, 9, 13, 14, 15 und 16.</w:t>
      </w:r>
    </w:p>
    <w:p w14:paraId="7B678186" w14:textId="77777777" w:rsidR="00107211" w:rsidRPr="00107211" w:rsidRDefault="00107211" w:rsidP="002C4B15">
      <w:pPr>
        <w:autoSpaceDE w:val="0"/>
        <w:autoSpaceDN w:val="0"/>
        <w:adjustRightInd w:val="0"/>
        <w:jc w:val="center"/>
        <w:rPr>
          <w:rFonts w:ascii="TimesNewRoman,Bold" w:hAnsi="TimesNewRoman,Bold" w:cs="TimesNewRoman,Bold"/>
          <w:b/>
          <w:bCs/>
          <w:color w:val="FF0000"/>
          <w:sz w:val="36"/>
          <w:szCs w:val="36"/>
        </w:rPr>
      </w:pPr>
      <w:r w:rsidRPr="00107211">
        <w:rPr>
          <w:rFonts w:ascii="TimesNewRoman,Bold" w:hAnsi="TimesNewRoman,Bold" w:cs="TimesNewRoman,Bold"/>
          <w:b/>
          <w:bCs/>
          <w:color w:val="FF0000"/>
          <w:sz w:val="36"/>
          <w:szCs w:val="36"/>
        </w:rPr>
        <w:t>Verordnung zum Schutz</w:t>
      </w:r>
    </w:p>
    <w:p w14:paraId="4CE0F5ED" w14:textId="77777777" w:rsidR="00107211" w:rsidRPr="00107211" w:rsidRDefault="00107211" w:rsidP="002C4B15">
      <w:pPr>
        <w:autoSpaceDE w:val="0"/>
        <w:autoSpaceDN w:val="0"/>
        <w:adjustRightInd w:val="0"/>
        <w:jc w:val="center"/>
        <w:rPr>
          <w:rFonts w:ascii="TimesNewRoman,Bold" w:hAnsi="TimesNewRoman,Bold" w:cs="TimesNewRoman,Bold"/>
          <w:b/>
          <w:bCs/>
          <w:color w:val="FF0000"/>
          <w:sz w:val="36"/>
          <w:szCs w:val="36"/>
        </w:rPr>
      </w:pPr>
      <w:r w:rsidRPr="00107211">
        <w:rPr>
          <w:rFonts w:ascii="TimesNewRoman,Bold" w:hAnsi="TimesNewRoman,Bold" w:cs="TimesNewRoman,Bold"/>
          <w:b/>
          <w:bCs/>
          <w:color w:val="FF0000"/>
          <w:sz w:val="36"/>
          <w:szCs w:val="36"/>
        </w:rPr>
        <w:t>vor Neuinfizierungen mit dem Coronavirus SARS-CoV-2</w:t>
      </w:r>
    </w:p>
    <w:p w14:paraId="6D4775DD" w14:textId="77777777" w:rsidR="00107211" w:rsidRPr="00107211" w:rsidRDefault="00107211" w:rsidP="002C4B15">
      <w:pPr>
        <w:autoSpaceDE w:val="0"/>
        <w:autoSpaceDN w:val="0"/>
        <w:adjustRightInd w:val="0"/>
        <w:jc w:val="center"/>
        <w:rPr>
          <w:rFonts w:ascii="TimesNewRoman,Bold" w:hAnsi="TimesNewRoman,Bold" w:cs="TimesNewRoman,Bold"/>
          <w:b/>
          <w:bCs/>
          <w:color w:val="FF0000"/>
          <w:sz w:val="36"/>
          <w:szCs w:val="36"/>
        </w:rPr>
      </w:pPr>
      <w:r w:rsidRPr="00107211">
        <w:rPr>
          <w:rFonts w:ascii="TimesNewRoman,Bold" w:hAnsi="TimesNewRoman,Bold" w:cs="TimesNewRoman,Bold"/>
          <w:b/>
          <w:bCs/>
          <w:color w:val="FF0000"/>
          <w:sz w:val="36"/>
          <w:szCs w:val="36"/>
        </w:rPr>
        <w:t>(</w:t>
      </w:r>
      <w:proofErr w:type="spellStart"/>
      <w:r w:rsidRPr="00107211">
        <w:rPr>
          <w:rFonts w:ascii="TimesNewRoman,Bold" w:hAnsi="TimesNewRoman,Bold" w:cs="TimesNewRoman,Bold"/>
          <w:b/>
          <w:bCs/>
          <w:color w:val="FF0000"/>
          <w:sz w:val="36"/>
          <w:szCs w:val="36"/>
        </w:rPr>
        <w:t>Coronaschutzverordnung</w:t>
      </w:r>
      <w:proofErr w:type="spellEnd"/>
      <w:r w:rsidRPr="00107211">
        <w:rPr>
          <w:rFonts w:ascii="TimesNewRoman,Bold" w:hAnsi="TimesNewRoman,Bold" w:cs="TimesNewRoman,Bold"/>
          <w:b/>
          <w:bCs/>
          <w:color w:val="FF0000"/>
          <w:sz w:val="36"/>
          <w:szCs w:val="36"/>
        </w:rPr>
        <w:t xml:space="preserve"> – </w:t>
      </w:r>
      <w:proofErr w:type="spellStart"/>
      <w:r w:rsidRPr="00107211">
        <w:rPr>
          <w:rFonts w:ascii="TimesNewRoman,Bold" w:hAnsi="TimesNewRoman,Bold" w:cs="TimesNewRoman,Bold"/>
          <w:b/>
          <w:bCs/>
          <w:color w:val="FF0000"/>
          <w:sz w:val="36"/>
          <w:szCs w:val="36"/>
        </w:rPr>
        <w:t>CoronaSchVO</w:t>
      </w:r>
      <w:proofErr w:type="spellEnd"/>
      <w:r w:rsidRPr="00107211">
        <w:rPr>
          <w:rFonts w:ascii="TimesNewRoman,Bold" w:hAnsi="TimesNewRoman,Bold" w:cs="TimesNewRoman,Bold"/>
          <w:b/>
          <w:bCs/>
          <w:color w:val="FF0000"/>
          <w:sz w:val="36"/>
          <w:szCs w:val="36"/>
        </w:rPr>
        <w:t>)</w:t>
      </w:r>
    </w:p>
    <w:p w14:paraId="69818749" w14:textId="64922EB6" w:rsidR="00107211" w:rsidRDefault="00107211" w:rsidP="002C4B15">
      <w:pPr>
        <w:autoSpaceDE w:val="0"/>
        <w:autoSpaceDN w:val="0"/>
        <w:adjustRightInd w:val="0"/>
        <w:jc w:val="center"/>
        <w:rPr>
          <w:rFonts w:ascii="TimesNewRoman,Bold" w:hAnsi="TimesNewRoman,Bold" w:cs="TimesNewRoman,Bold"/>
          <w:b/>
          <w:bCs/>
          <w:color w:val="FF0000"/>
        </w:rPr>
      </w:pPr>
      <w:r>
        <w:rPr>
          <w:rFonts w:ascii="TimesNewRoman,Bold" w:hAnsi="TimesNewRoman,Bold" w:cs="TimesNewRoman,Bold"/>
          <w:b/>
          <w:bCs/>
          <w:color w:val="FF0000"/>
        </w:rPr>
        <w:t>In der ab dem 11. Mai 2020 gültigen Fassung</w:t>
      </w:r>
    </w:p>
    <w:p w14:paraId="5716DD4C" w14:textId="23349D01" w:rsidR="00107211" w:rsidRDefault="00107211" w:rsidP="00107211">
      <w:pPr>
        <w:autoSpaceDE w:val="0"/>
        <w:autoSpaceDN w:val="0"/>
        <w:adjustRightInd w:val="0"/>
        <w:rPr>
          <w:rFonts w:ascii="TimesNewRoman,Bold" w:hAnsi="TimesNewRoman,Bold" w:cs="TimesNewRoman,Bold"/>
          <w:b/>
          <w:bCs/>
          <w:color w:val="FF0000"/>
        </w:rPr>
      </w:pPr>
    </w:p>
    <w:p w14:paraId="3477F486" w14:textId="78EC8541" w:rsidR="00107211" w:rsidRDefault="00107211" w:rsidP="00107211">
      <w:pPr>
        <w:autoSpaceDE w:val="0"/>
        <w:autoSpaceDN w:val="0"/>
        <w:adjustRightInd w:val="0"/>
        <w:rPr>
          <w:rFonts w:ascii="TimesNewRoman,Bold" w:hAnsi="TimesNewRoman,Bold" w:cs="TimesNewRoman,Bold"/>
          <w:b/>
          <w:bCs/>
          <w:color w:val="FF0000"/>
        </w:rPr>
      </w:pPr>
    </w:p>
    <w:p w14:paraId="24C100E2" w14:textId="77777777" w:rsidR="00107211" w:rsidRDefault="00107211" w:rsidP="00107211">
      <w:pPr>
        <w:autoSpaceDE w:val="0"/>
        <w:autoSpaceDN w:val="0"/>
        <w:adjustRightInd w:val="0"/>
        <w:rPr>
          <w:rFonts w:ascii="TimesNewRoman,Bold" w:hAnsi="TimesNewRoman,Bold" w:cs="TimesNewRoman,Bold"/>
          <w:b/>
          <w:bCs/>
          <w:color w:val="FF0000"/>
        </w:rPr>
      </w:pPr>
    </w:p>
    <w:p w14:paraId="292FD9DB"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1</w:t>
      </w:r>
    </w:p>
    <w:p w14:paraId="2BC57456"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Verhaltenspflichten im öffentlichen Raum, Personengruppen</w:t>
      </w:r>
    </w:p>
    <w:p w14:paraId="510CCF8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Jede in die Grundregeln des Infektionsschutzes einsichtsfähige Person ist verpflichtet, sich</w:t>
      </w:r>
    </w:p>
    <w:p w14:paraId="7383128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im öffentlichen Raum so zu verhalten, dass sie sich und andere keinen vermeidbaren Infektionsgefahren</w:t>
      </w:r>
    </w:p>
    <w:p w14:paraId="066BFCF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aussetzt.</w:t>
      </w:r>
    </w:p>
    <w:p w14:paraId="77D3B9A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Mehrere Personen dürfen im öffentlichen Raum nur zusammentreffen, wenn es sich um</w:t>
      </w:r>
    </w:p>
    <w:p w14:paraId="1085875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Verwandte in gerader Linie, Geschwister, Ehegatten, Lebenspartnerinnen und Lebenspartner,</w:t>
      </w:r>
    </w:p>
    <w:p w14:paraId="6DA7036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Personen aus maximal zwei verschiedenen häuslichen Gemeinschaften,</w:t>
      </w:r>
    </w:p>
    <w:p w14:paraId="3B397F1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die Begleitung minderjähriger und unterstützungsbedürftiger Personen,</w:t>
      </w:r>
    </w:p>
    <w:p w14:paraId="27CDBA6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zwingend notwendige Zusammenkünfte aus betreuungsrelevanten Gründen,</w:t>
      </w:r>
    </w:p>
    <w:p w14:paraId="1A75A0F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handelt. Satz 1 Nummer 1 gilt unabhängig davon, ob die Betroffenen in häuslicher Gemeinschaft</w:t>
      </w:r>
    </w:p>
    <w:p w14:paraId="2DAE0F5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leben; Umgangsrechte sind uneingeschränkt zu beachten.</w:t>
      </w:r>
    </w:p>
    <w:p w14:paraId="0990032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Andere Ansammlungen und Zusammenkünfte von Personen im öffentlichen Raum sind</w:t>
      </w:r>
    </w:p>
    <w:p w14:paraId="74D5DAF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bis auf weiteres unzulässig; ausgenommen sind:</w:t>
      </w:r>
    </w:p>
    <w:p w14:paraId="4B3F045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unvermeidliche Ansammlungen bei der bestimmungsgemäßen Verwendung zulässiger Einrichtungen</w:t>
      </w:r>
    </w:p>
    <w:p w14:paraId="4B971F5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(insbesondere bei der Nutzung von Beförderungsleistungen des Personenverkehrs</w:t>
      </w:r>
    </w:p>
    <w:p w14:paraId="7F9AA90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sowie seiner Einrichtungen),</w:t>
      </w:r>
    </w:p>
    <w:p w14:paraId="6B53F3A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die Teilnahme an nach dieser Verordnung zulässigen Veranstaltungen und Versammlungen,</w:t>
      </w:r>
    </w:p>
    <w:p w14:paraId="0EB7DDE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zulässige sportliche Betätigungen nach § 9,</w:t>
      </w:r>
    </w:p>
    <w:p w14:paraId="3EC7FD3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zwingende berufliche Zusammenkünfte.</w:t>
      </w:r>
    </w:p>
    <w:p w14:paraId="194935B1"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2</w:t>
      </w:r>
    </w:p>
    <w:p w14:paraId="289D8891"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Abstandsgebot, Mund-Nase-Bedeckung</w:t>
      </w:r>
    </w:p>
    <w:p w14:paraId="3E8CDE2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Außerhalb der nach § 1 zulässigen Gruppen ist im öffentlichen Raum zu allen anderen</w:t>
      </w:r>
    </w:p>
    <w:p w14:paraId="3D33FA0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Personen grundsätzlich ein Mindestabstand von 1,5 Metern einzuhalten.</w:t>
      </w:r>
    </w:p>
    <w:p w14:paraId="0E0ABEC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Wenn die Einhaltung des Mindestabstands aus medizinischen, rechtlichen, ethischen oder</w:t>
      </w:r>
    </w:p>
    <w:p w14:paraId="4D46680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baulichen Gründen nicht möglich ist, wird das Tragen einer textilen Mund-Nase-Bedeckung</w:t>
      </w:r>
    </w:p>
    <w:p w14:paraId="2112DA0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(zum Beispiel Alltagsmaske, Schal, Tuch) empfohlen. Die vorstehenden Regelungen gelten</w:t>
      </w:r>
    </w:p>
    <w:p w14:paraId="6B42D21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nicht, wenn Einsatzsituationen von Sicherheitsbehörden, Feuerwehr, Rettungsdienst und Katastrophenschutz</w:t>
      </w:r>
    </w:p>
    <w:p w14:paraId="7D82F29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eine Unterschreitung des Mindestabstands erforderlich machen.</w:t>
      </w:r>
    </w:p>
    <w:p w14:paraId="23A10E6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Inhaber, Leiter und Beschäftigte sowie Kunden, Nutzer und Patienten sind zum Tragen einer</w:t>
      </w:r>
    </w:p>
    <w:p w14:paraId="74B1676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Mund-Nase-Bedeckung im Sinne von Absatz 2 Satz 1 verpflichtet</w:t>
      </w:r>
    </w:p>
    <w:p w14:paraId="54D8647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in Museen, Ausstellungen, Galerien, Schlössern, Burgen, Gedenkstätten und ähnlichen Einrichtungen</w:t>
      </w:r>
    </w:p>
    <w:p w14:paraId="0C92C38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(außer im Freien),</w:t>
      </w:r>
    </w:p>
    <w:p w14:paraId="756408E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in geschlossenen Räumlichkeiten von Tierparks, Zoologischen und Botanischen Gärten sowie</w:t>
      </w:r>
    </w:p>
    <w:p w14:paraId="19B57CB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von Garten- und Landschaftsparks,</w:t>
      </w:r>
    </w:p>
    <w:p w14:paraId="627EAF1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beim praktischen Fahrunterricht und der Fahrprüfung,</w:t>
      </w:r>
    </w:p>
    <w:p w14:paraId="310F855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in Verkaufsstellen und Handelsgeschäften, auf Wochenmärkten, auf sämtlichen Allgemeinflächen</w:t>
      </w:r>
    </w:p>
    <w:p w14:paraId="3B7BCDE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von Einkaufszentren, „Shopping Malls“, „Factory Outlets“ und vergleichbaren Einrichtungen</w:t>
      </w:r>
    </w:p>
    <w:p w14:paraId="1796C23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sowie in Wettvermittlungsstellen,</w:t>
      </w:r>
    </w:p>
    <w:p w14:paraId="0DA6047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5. in sämtlichen Verkaufs- und Ausstellungsräumen von Handwerkern und Dienstleistern sowie</w:t>
      </w:r>
    </w:p>
    <w:p w14:paraId="3505F11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bei der Erbringung und Inanspruchnahme von Handwerks- und Dienstleistungen, die</w:t>
      </w:r>
    </w:p>
    <w:p w14:paraId="3FFEF17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ohne Einhaltung eines Sicherheitsabstands von 1,5 Metern zum Kunden erbracht werden,</w:t>
      </w:r>
    </w:p>
    <w:p w14:paraId="32827AE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6. bei der Abholung von Speisen in gastronomischen Einrichtungen,</w:t>
      </w:r>
    </w:p>
    <w:p w14:paraId="52B303B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7. in Arztpraxen und ähnlichen Einrichtungen des Gesundheitswesens,</w:t>
      </w:r>
    </w:p>
    <w:p w14:paraId="38A20B4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8. bei der Nutzung von Beförderungsleistungen des Personenverkehrs und seiner Einrichtungen</w:t>
      </w:r>
    </w:p>
    <w:p w14:paraId="3B97521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sowie</w:t>
      </w:r>
    </w:p>
    <w:p w14:paraId="37346DF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9. in Warteschlangen vor den vorgenannten Einrichtungen.</w:t>
      </w:r>
    </w:p>
    <w:p w14:paraId="716C102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Dies gilt nicht für Kinder bis zum Schuleintritt und Personen, die aus medizinischen Gründen</w:t>
      </w:r>
    </w:p>
    <w:p w14:paraId="59B5479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keine Mund-Nase-Bedeckung tragen können. Die Verpflichtung nach Satz 1 kann für Inhaber,</w:t>
      </w:r>
    </w:p>
    <w:p w14:paraId="1A88635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Leiter und Beschäftigte durch gleich wirksame Schutzmaßnahmen (Abtrennung des Arbeitsplatzes</w:t>
      </w:r>
    </w:p>
    <w:p w14:paraId="7D58DC1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durch Glas, Plexiglas o.ä.) ersetzt werden. Die Mund-Nase-Bedeckung kann vorübergehend</w:t>
      </w:r>
    </w:p>
    <w:p w14:paraId="55017C5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abgelegt werden, wenn das zur Ermöglichung einer Dienstleistung oder ärztlichen Behandlung</w:t>
      </w:r>
    </w:p>
    <w:p w14:paraId="350BB87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oder aus anderen Gründen (z.B. Kommunikation mit einem gehörlosen oder</w:t>
      </w:r>
    </w:p>
    <w:p w14:paraId="1DAFD90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schwerhörigen Menschen) zwingend erforderlich ist.</w:t>
      </w:r>
    </w:p>
    <w:p w14:paraId="7E251BA2"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3</w:t>
      </w:r>
    </w:p>
    <w:p w14:paraId="70A203FE"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Gottesdienste</w:t>
      </w:r>
    </w:p>
    <w:p w14:paraId="1280281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Versammlungen zur Religionsausübung finden unter den von den Kirchen und Religionsgemeinschaften</w:t>
      </w:r>
    </w:p>
    <w:p w14:paraId="598E440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aufgestellten Beschränkungen zur Einhaltung der Abstands- und Hygieneregeln</w:t>
      </w:r>
    </w:p>
    <w:p w14:paraId="41D4CCA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statt, die vorsehen, dass geeignete Vorkehrungen zur Hygiene, zur Steuerung des Zutritts und</w:t>
      </w:r>
    </w:p>
    <w:p w14:paraId="1BBC3C8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zur Gewährleistung eines Mindestabstands von 1,5 Metern (auch in Warteschlangen) zwischen</w:t>
      </w:r>
    </w:p>
    <w:p w14:paraId="1F69AA7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Personen, die nicht zu den in § 1 Absatz 2 genannten Gruppen (Familien, zwei häusliche</w:t>
      </w:r>
    </w:p>
    <w:p w14:paraId="33BD079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Gemeinschaften usw.) gehören, sicherzustellen sind.</w:t>
      </w:r>
    </w:p>
    <w:p w14:paraId="75D8474C"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4</w:t>
      </w:r>
    </w:p>
    <w:p w14:paraId="053437F5"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Berufs- und Dienstausübung, Arbeitgeberverantwortung</w:t>
      </w:r>
    </w:p>
    <w:p w14:paraId="3F53638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Versammlungen und Zusammenkünfte sowie interne Veranstaltungen aus beruflichen, gewerblichen</w:t>
      </w:r>
    </w:p>
    <w:p w14:paraId="7D1E34B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dienstlichen Gründen sind unzulässig, soweit sie aus geselligen Anlässen erfolgen</w:t>
      </w:r>
    </w:p>
    <w:p w14:paraId="0AD9484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(Betriebsfeiern, Betriebsausflüge usw.).</w:t>
      </w:r>
    </w:p>
    <w:p w14:paraId="4CB729C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(2) Selbstständige, Betriebe und Unternehmen sind neben der Erfüllung ihrer arbeitsschutzrechtlichen</w:t>
      </w:r>
    </w:p>
    <w:p w14:paraId="29CBA56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Hygiene- und Schutzpflichten auch verantwortlich für die Reduzierung von Infektionsrisiken</w:t>
      </w:r>
    </w:p>
    <w:p w14:paraId="0494DA3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im Sinne des Infektionsschutzgesetzes. Hierzu treffen sie insbesondere Maßnahmen,</w:t>
      </w:r>
    </w:p>
    <w:p w14:paraId="5D83AD7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um</w:t>
      </w:r>
    </w:p>
    <w:p w14:paraId="1FA1BCD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Kontakte innerhalb der Belegschaft und zu Kunden so weit wie tätigkeitsbezogen möglich</w:t>
      </w:r>
    </w:p>
    <w:p w14:paraId="1AD74AF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 vermeiden,</w:t>
      </w:r>
    </w:p>
    <w:p w14:paraId="5062E58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Hygienemaßnahmen und Reinigungsintervalle unter Beachtung der aktuellen Erfordernisse</w:t>
      </w:r>
    </w:p>
    <w:p w14:paraId="7D0C4E0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des Infektionsschutzes zu verstärken und</w:t>
      </w:r>
    </w:p>
    <w:p w14:paraId="5C1B12A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Heimarbeit zu ermöglichen, soweit dies unter Berücksichtigung dienstlicher Interessen</w:t>
      </w:r>
    </w:p>
    <w:p w14:paraId="15A85B7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sinnvoll umsetzbar und zu einer Verbesserung des Infektionsschutzes geeignet und verhältnismäßig</w:t>
      </w:r>
    </w:p>
    <w:p w14:paraId="76CA2EF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ist.</w:t>
      </w:r>
    </w:p>
    <w:p w14:paraId="4579675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Bei der Planung und Umsetzung der Maßnahmen berücksichtigen sie die Empfehlungen der</w:t>
      </w:r>
    </w:p>
    <w:p w14:paraId="5D7D6C4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zuständigen Behörden (insbesondere des Robert Koch-Instituts) und Unfallversicherungsträger.</w:t>
      </w:r>
    </w:p>
    <w:p w14:paraId="2FB10365"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5</w:t>
      </w:r>
    </w:p>
    <w:p w14:paraId="34DBF45C"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Stationäre Gesundheits- und Pflegeeinrichtungen</w:t>
      </w:r>
    </w:p>
    <w:p w14:paraId="753A4FE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Krankenhäuser, Vorsorge- und Rehabilitationseinrichtungen, vollstationäre Einrichtungen</w:t>
      </w:r>
    </w:p>
    <w:p w14:paraId="5917382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der Pflege und besondere Wohnformen der Eingliederungshilfe sowie ähnliche Einrichtungen</w:t>
      </w:r>
    </w:p>
    <w:p w14:paraId="6AD188F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haben die erforderlichen Maßnahmen zu ergreifen, um den Eintrag von Coronaviren zu erschweren</w:t>
      </w:r>
    </w:p>
    <w:p w14:paraId="0380DF1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Patienten, Bewohner und Personal zu schützen. Hierbei sind insbesondere die</w:t>
      </w:r>
    </w:p>
    <w:p w14:paraId="01FB9AB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Richtlinien und Empfehlungen des Robert Koch-Instituts zu beachten.</w:t>
      </w:r>
    </w:p>
    <w:p w14:paraId="2C6B807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In Krankenhäusern, Vorsorge- und Rehabilitationseinrichtungen gilt:</w:t>
      </w:r>
    </w:p>
    <w:p w14:paraId="332C96E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 xml:space="preserve">1. Ab dem 20. Mai 2020 sind Besuche auf der Basis eines einrichtungsbezogenen </w:t>
      </w:r>
      <w:proofErr w:type="spellStart"/>
      <w:r>
        <w:rPr>
          <w:rFonts w:ascii="TimesNewRoman" w:hAnsi="TimesNewRoman" w:cs="TimesNewRoman"/>
          <w:color w:val="000000"/>
        </w:rPr>
        <w:t>Hygieneund</w:t>
      </w:r>
      <w:proofErr w:type="spellEnd"/>
    </w:p>
    <w:p w14:paraId="50A6BAF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Infektionsschutzkonzepts zulässig. Hierzu erarbeiten die Einrichtungen ein entsprechendes</w:t>
      </w:r>
    </w:p>
    <w:p w14:paraId="275F90C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Konzept, das die Empfehlungen und Richtlinien des Robert Koch-Instituts umsetzen und</w:t>
      </w:r>
    </w:p>
    <w:p w14:paraId="18416C6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insbesondere ein geeignetes Screening der Besucher auf Symptome einer SARS-CoV-2-Infektion</w:t>
      </w:r>
    </w:p>
    <w:p w14:paraId="20E92E1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vor Eintritt in die Einrichtung, ein Besuchsregister entsprechend Absatz 3 Satz 2</w:t>
      </w:r>
    </w:p>
    <w:p w14:paraId="2C99434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Nummer 7 und eine Information der Besucher über die aktuellen Hygienevorgaben vorsehen</w:t>
      </w:r>
    </w:p>
    <w:p w14:paraId="0EB6D35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muss. Auf Basis dieses Konzepts ist maximal ein Besuch pro Tag und Patient von maximal</w:t>
      </w:r>
    </w:p>
    <w:p w14:paraId="16D73EB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zwei Personen zulässig. Die Einrichtungen können Besuchszeiträume festlegen. Besuchsverbote</w:t>
      </w:r>
    </w:p>
    <w:p w14:paraId="5A8E11E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für die gesamte Einrichtung oder einzelne Abteilungen können von den Einrichtungen</w:t>
      </w:r>
    </w:p>
    <w:p w14:paraId="17529F5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erlassen werden, wenn das aktuelle Infektionsgeschehen dies erfordert. Es ist sicherzustellen,</w:t>
      </w:r>
    </w:p>
    <w:p w14:paraId="57B6C7A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dass bei Vorliegen von Symptomen einer COVID-19-Infektion kein Zutritt zu der Einrichtung</w:t>
      </w:r>
    </w:p>
    <w:p w14:paraId="1A17559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erfolgt. Einzelne Krankenhäuser können Besuche bereits ab dem 11. Mai 2020 zulassen, soweit</w:t>
      </w:r>
    </w:p>
    <w:p w14:paraId="0C3AA97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sie dies unter Berücksichtigung des aktuellen Infektionsgeschehens für angemessen halten</w:t>
      </w:r>
    </w:p>
    <w:p w14:paraId="4183210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die Umsetzung des Konzepts organisatorisch sichergestellt ist.</w:t>
      </w:r>
    </w:p>
    <w:p w14:paraId="5E95EBB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Bis zur Umsetzung der Nummer 1 bleiben Besuche untersagt, die nicht</w:t>
      </w:r>
    </w:p>
    <w:p w14:paraId="3881C3B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 der medizinischen oder pflegerischen Versorgung dienen,</w:t>
      </w:r>
    </w:p>
    <w:p w14:paraId="653D5E2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 aus Rechtsgründen (insbesondere zwingende Angelegenheiten im Zusammenhang mit einer</w:t>
      </w:r>
    </w:p>
    <w:p w14:paraId="7E52CE5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rechtlichen Betreuung) erforderlich sind oder</w:t>
      </w:r>
    </w:p>
    <w:p w14:paraId="49C3ED2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c) nach Maßgaben der jeweiligen Einrichtungsleitung unter den Richtlinien und Empfehlungen</w:t>
      </w:r>
    </w:p>
    <w:p w14:paraId="7C6EA91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des Robert Koch-Instituts entsprechenden Hygienevorgaben zugelassen werden; dabei</w:t>
      </w:r>
    </w:p>
    <w:p w14:paraId="3C59DE1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sollen insbesondere medizinisch oder ethisch-sozial gebotene Besuche ermöglicht werden</w:t>
      </w:r>
    </w:p>
    <w:p w14:paraId="5EA96F8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(z.B. auf Geburts- und Kinderstationen sowie bei Palliativpatienten).</w:t>
      </w:r>
    </w:p>
    <w:p w14:paraId="25281B6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Besuche in vollstationären Einrichtungen der Pflege und besonderen Wohnformen der</w:t>
      </w:r>
    </w:p>
    <w:p w14:paraId="0EAF3ED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Eingliederungshilfe sowie ähnlichen Einrichtungen müssen zur Vermeidung von Infektionsgefahren</w:t>
      </w:r>
    </w:p>
    <w:p w14:paraId="7409A4F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unter Berücksichtigung der jeweils aktuellen Richtlinien und Empfehlungen des Robert</w:t>
      </w:r>
    </w:p>
    <w:p w14:paraId="3109F3F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Koch-Instituts organisiert und durchgeführt werden. Hierzu muss seitens der Einrichtung</w:t>
      </w:r>
    </w:p>
    <w:p w14:paraId="65E2188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insbesondere sichergestellt sein, dass</w:t>
      </w:r>
    </w:p>
    <w:p w14:paraId="2DD421A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die Besuche auf maximal einen Besuch pro Tag und Bewohner von maximal zwei Personen</w:t>
      </w:r>
    </w:p>
    <w:p w14:paraId="3E1AD98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beschränkt sind,</w:t>
      </w:r>
    </w:p>
    <w:p w14:paraId="271716A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bei den Besuchern ein Kurzscreening durchgeführt wird (Erkältungssymptome, COVID-19</w:t>
      </w:r>
    </w:p>
    <w:p w14:paraId="3BCD215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Infektion, Kontakt mit Infizierten oder Kontaktpersonen gemäß der Richtlinie des Robert</w:t>
      </w:r>
    </w:p>
    <w:p w14:paraId="4784FF8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Koch-Instituts),</w:t>
      </w:r>
    </w:p>
    <w:p w14:paraId="544C316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die Besucher mindestens durch Aushang über die aktuellen Hygienevorgaben (Schutzausrüstung,</w:t>
      </w:r>
    </w:p>
    <w:p w14:paraId="0A10990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Nieshygiene, Abstandsgebot usw.) informiert und diese eingehalten werden,</w:t>
      </w:r>
    </w:p>
    <w:p w14:paraId="39CAB1F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die Besucher sich vor und nach dem Besuchskontakt die Hände waschen und desinfizieren,</w:t>
      </w:r>
    </w:p>
    <w:p w14:paraId="301A8BE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5. die Besucher während des Besuchs einen grundsätzlichen Abstand von mindestens 1,5 Metern</w:t>
      </w:r>
    </w:p>
    <w:p w14:paraId="0575ECB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zur besuchten Person einhalten; ist die Einhaltung des Mindestabstands aus medizinischen</w:t>
      </w:r>
    </w:p>
    <w:p w14:paraId="1807137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oder ethisch-sozialen Gründen nicht möglich, kann die Einrichtungsleitung zusätzliche</w:t>
      </w:r>
    </w:p>
    <w:p w14:paraId="628317D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Infektionsschutzmaßnahmen anordnen,</w:t>
      </w:r>
    </w:p>
    <w:p w14:paraId="5A36A23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6. die Besuche in besonderen Besucherbereichen außerhalb oder innerhalb des Gebäudes</w:t>
      </w:r>
    </w:p>
    <w:p w14:paraId="7CFA15A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stattfinden, in denen ein Kontakt der Besucher mit den übrigen Bewohnern vermieden wird;</w:t>
      </w:r>
    </w:p>
    <w:p w14:paraId="211CD92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ausnahmsweise ist ein Besuch auf einem Bewohnerzimmer möglich, wenn in der Einrichtung</w:t>
      </w:r>
    </w:p>
    <w:p w14:paraId="6AC32C7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kein besonderer Besucherbereich eingerichtet werden kann oder wenn dies aus</w:t>
      </w:r>
    </w:p>
    <w:p w14:paraId="5C8EC59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ethisch-sozialen oder medizinischen Gründen geboten ist; in Pflegeeinrichtungen dürfen</w:t>
      </w:r>
    </w:p>
    <w:p w14:paraId="6C405B8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Besuche auf den Zimmern der Bewohner nur durch jeweils eine Person erfolgen; in besonderen</w:t>
      </w:r>
    </w:p>
    <w:p w14:paraId="7C03F9B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Wohnformen der Eingliederungshilfe sind Besuche auf den Einzelzimmern grundsätzlich</w:t>
      </w:r>
    </w:p>
    <w:p w14:paraId="3F8F0F9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alternativ zu Besuchen in besonderen Besucherbereichen zulässig,</w:t>
      </w:r>
    </w:p>
    <w:p w14:paraId="6E55B2F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7. ein Besuchsregister geführt wird, in dem der Name des Besuchers, das Datum und die Uhrzeiten</w:t>
      </w:r>
    </w:p>
    <w:p w14:paraId="68BEFCB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des Besuchs sowie der besuchte Bewohner erfasst werden, und</w:t>
      </w:r>
    </w:p>
    <w:p w14:paraId="01F24D8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8. Besuche unterbleiben, wenn und soweit in der Einrichtung bei Bewohnern oder Beschäftigten</w:t>
      </w:r>
    </w:p>
    <w:p w14:paraId="479410D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eine COVID-19-Infektion festgestellt wurde. Besuche im Außenbereich können durch</w:t>
      </w:r>
    </w:p>
    <w:p w14:paraId="16573D8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 Einrichtungsleitung ermöglicht werden.</w:t>
      </w:r>
    </w:p>
    <w:p w14:paraId="2BDF8B8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 Einrichtungsleitung kann eine zeitliche Begrenzung der Besuche (z.B. auf maximal zwei</w:t>
      </w:r>
    </w:p>
    <w:p w14:paraId="39F98C9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Stunden) sowie im Einzelfall eine Begleitung der Besuche durch Beschäftigte der Einrichtung</w:t>
      </w:r>
    </w:p>
    <w:p w14:paraId="3592898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oder dort ehrenamtlich tätige Dritte vorgeben. Erfolgt der Besuch in einem gesonderten Besucherbereich,</w:t>
      </w:r>
    </w:p>
    <w:p w14:paraId="51B35E6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bei dem ein infektionsgefährdender Kontakt zwischen besuchenden und besuchten</w:t>
      </w:r>
    </w:p>
    <w:p w14:paraId="693A7FF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Personen baulich ausgeschlossen ist, kann auf eine persönliche Schutzkleidung nach</w:t>
      </w:r>
    </w:p>
    <w:p w14:paraId="044D31E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Satz 2 Nummer 3 und die Einhaltung des Mindestabstands verzichtet werden.</w:t>
      </w:r>
    </w:p>
    <w:p w14:paraId="208043B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Neben den Besuchen nach Absatz 3 sollen die Einrichtungen Dienstleistern zur medizinisch-</w:t>
      </w:r>
    </w:p>
    <w:p w14:paraId="73B259F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pflegerischen Versorgung und zur weiteren Grundversorgung (Friseure, Fußpflege) unter</w:t>
      </w:r>
    </w:p>
    <w:p w14:paraId="1C31F8B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strengen Hygienevorgaben einen Zugang zu den Einrichtungen ermöglichen.</w:t>
      </w:r>
    </w:p>
    <w:p w14:paraId="441FC0A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(4a) Die Besuchsrechte gelten nicht für Reiserückkehrer aus dem Ausland oder aus inländischen</w:t>
      </w:r>
    </w:p>
    <w:p w14:paraId="112D97C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Gebieten, falls diese als besonders betroffene Gebiete ausgewiesen sind, innerhalb von</w:t>
      </w:r>
    </w:p>
    <w:p w14:paraId="1D24D5C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14 Tagen nach dem Aufenthalt im Ausland bzw. dem besonders betroffenen Gebiet in</w:t>
      </w:r>
    </w:p>
    <w:p w14:paraId="292B2D3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Deutschland. Die Einrichtungsleitung soll Ausnahmen für medizinisch oder ethisch-sozial gebotene</w:t>
      </w:r>
    </w:p>
    <w:p w14:paraId="787311C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Besuche (z.B. auf Geburts- und Kinderstationen sowie bei Palliativpatienten) ermöglichen.</w:t>
      </w:r>
    </w:p>
    <w:p w14:paraId="717D642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(5) Zur Umsetzung der Vorgaben nach Absatz 3 haben die Einrichtungen unter Berücksichtigung</w:t>
      </w:r>
    </w:p>
    <w:p w14:paraId="7278A90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der einrichtungsbezogenen Rahmenbedingungen ein Besuchskonzept unter Darstellung</w:t>
      </w:r>
    </w:p>
    <w:p w14:paraId="19FA331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der vorgesehenen Hygienemaßnahmen zu erstellen. Hierbei ist dem Beirat der Nutzerinnen</w:t>
      </w:r>
    </w:p>
    <w:p w14:paraId="2E85B07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Nutzer der Einrichtung die Gelegenheit zur Mitwirkung zu geben. Es ist ferner mit den</w:t>
      </w:r>
    </w:p>
    <w:p w14:paraId="59CFEC9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Bewohnern und deren Angehörigen zu kommunizieren. Auf Basis des Konzeptes kann die</w:t>
      </w:r>
    </w:p>
    <w:p w14:paraId="18B5615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Einrichtungsleitung über die Regelungen des Absatzes 3 hinausgehende Besuche zulassen,</w:t>
      </w:r>
    </w:p>
    <w:p w14:paraId="0164D8D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wenn besondere Gründe vorliegen, die dies unter Beachtung des Absatzes 1 ermöglichen. Das</w:t>
      </w:r>
    </w:p>
    <w:p w14:paraId="14DFA8D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Konzept ist der nach dem Wohn- und Teilhabegesetz zuständigen Behörde spätestens bis zum</w:t>
      </w:r>
    </w:p>
    <w:p w14:paraId="635C254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26. Mai 2020 zur Kenntnis zu geben.</w:t>
      </w:r>
    </w:p>
    <w:p w14:paraId="610FFC5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(6) Hält die Einrichtungsleitung eine Umsetzung der Regelungen der Absätze 3, 4 und 5 aus</w:t>
      </w:r>
    </w:p>
    <w:p w14:paraId="3D504D0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Gründen des Infektionsschutzes nicht für möglich und beabsichtigt deshalb, Besuche nach</w:t>
      </w:r>
    </w:p>
    <w:p w14:paraId="4CA8D57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 19 Absatz 2 des Wohn- und Teilhabegesetzes zu untersagen, so muss sie dies vorab der</w:t>
      </w:r>
    </w:p>
    <w:p w14:paraId="04115B9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nach dem Wohn- und Teilhabegesetz zuständigen Behörde anzeigen und jeweils nach Ablauf</w:t>
      </w:r>
    </w:p>
    <w:p w14:paraId="28F2ABC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von zwei Wochen die Gründe hierfür erneut darlegen. Die zuständige Behörde kann eine</w:t>
      </w:r>
    </w:p>
    <w:p w14:paraId="00B4026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Durchführung der Besuchsregelung nach den Absätzen 3, 4 und 5 gemäß § 15 Absatz 2 des</w:t>
      </w:r>
    </w:p>
    <w:p w14:paraId="14CCE37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Wohn- und Teilhabegesetzes anordnen.</w:t>
      </w:r>
    </w:p>
    <w:p w14:paraId="1340037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(7) Bewohner und Patienten der in Absatz 1 genannten Einrichtungen dürfen diese alleine oder</w:t>
      </w:r>
    </w:p>
    <w:p w14:paraId="19D27F8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mit Bewohnern, Patienten oder Beschäftigten derselben Einrichtung verlassen, wenn sie</w:t>
      </w:r>
    </w:p>
    <w:p w14:paraId="3B74421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dabei auf die gebotene Kontaktvermeidung zu anderen Personen achten. Bewohner von Pflegeeinrichtungen</w:t>
      </w:r>
    </w:p>
    <w:p w14:paraId="76174F5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können die Einrichtung auch in Begleitung von Personen, die Besuche nach</w:t>
      </w:r>
    </w:p>
    <w:p w14:paraId="774BB7E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Absatz 3 vornehmen dürfen, kurzfristig und unter Vermeidung ungeschützter Kontakte mit</w:t>
      </w:r>
    </w:p>
    <w:p w14:paraId="2EDC4B6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Dritten verlassen. Bewohner von Wohnformen der Eingliederungshilfe können die Einrichtung</w:t>
      </w:r>
    </w:p>
    <w:p w14:paraId="54467B5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grundsätzlich bei Beachtung der allgemeinen Infektionsschutzstandards ohne Einschränkung</w:t>
      </w:r>
    </w:p>
    <w:p w14:paraId="2EF5FA1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verlassen; die Einrichtungsleitungen können im Ausnahmefall besondere Infektionsschutzmaßnahmen</w:t>
      </w:r>
    </w:p>
    <w:p w14:paraId="2D89180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im Zusammenhang mit dem Verlassen der Einrichtung anordnen, wenn in</w:t>
      </w:r>
    </w:p>
    <w:p w14:paraId="7F6AC6A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dem Wohnangebot außergewöhnliche Infektionsrisiken bestehen oder eine besondere Vulnerabilität</w:t>
      </w:r>
    </w:p>
    <w:p w14:paraId="3E543B9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der anderen dort lebenden Menschen dies erfordert.</w:t>
      </w:r>
    </w:p>
    <w:p w14:paraId="407F66A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(8) Kantinen, Cafeterien oder andere der Öffentlichkeit zugängliche Einrichtungen für Bewohner,</w:t>
      </w:r>
    </w:p>
    <w:p w14:paraId="7292CB9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Patienten und Besucher müssen geschlossen werden. Sie können allerdings als besondere</w:t>
      </w:r>
    </w:p>
    <w:p w14:paraId="049A654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Besucherbereiche nach Absatz 3 Satz 2 Nummer 6 ausgestaltet werden. Ausnahmsweise</w:t>
      </w:r>
    </w:p>
    <w:p w14:paraId="322B6E5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darf die Einrichtungsleitung den Betrieb von Kantinen und Cafeterien für die Beschäftigten</w:t>
      </w:r>
    </w:p>
    <w:p w14:paraId="4735DA6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der Einrichtung und von Speisesälen für die notwendige Versorgung von Patienten und</w:t>
      </w:r>
    </w:p>
    <w:p w14:paraId="780760A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Bewohnern aufrechterhalten; dabei sind die erforderlichen Vorkehrungen zur Hygiene, zur</w:t>
      </w:r>
    </w:p>
    <w:p w14:paraId="4E12CC7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Steuerung des Zutritts und zur Gewährleistung eines Mindestabstands von 1,5 Metern zwischen</w:t>
      </w:r>
    </w:p>
    <w:p w14:paraId="423AD24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Personen (auch in Warteschlangen) zu treffen.</w:t>
      </w:r>
    </w:p>
    <w:p w14:paraId="65A136C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(9) Sämtliche öffentlichen Veranstaltungen wie beispielsweise Vorträge, Lesungen, Informationsveranstaltungen</w:t>
      </w:r>
    </w:p>
    <w:p w14:paraId="74BFFD8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sind in den Einrichtungen nach Absatz 1 untersagt.</w:t>
      </w:r>
    </w:p>
    <w:p w14:paraId="046D566C"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6</w:t>
      </w:r>
    </w:p>
    <w:p w14:paraId="719919D0"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lastRenderedPageBreak/>
        <w:t>Hochschulen, interne außerschulische Bildungsangebote, Bibliotheken</w:t>
      </w:r>
    </w:p>
    <w:p w14:paraId="198043B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Der Lehr- und Prüfungsbetrieb an Hochschulen und an den Schulen des Gesundheitswesens</w:t>
      </w:r>
    </w:p>
    <w:p w14:paraId="68B18BF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ist nach Maßgabe gesonderter Anordnungen nach § 28 Absatz 1 des Infektionsschutzgesetzes</w:t>
      </w:r>
    </w:p>
    <w:p w14:paraId="7E53FC3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zulässig. Hochschulmensen sind geschlossen.</w:t>
      </w:r>
    </w:p>
    <w:p w14:paraId="7700AB1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Interne Unterrichtsveranstaltungen einschließlich dazugehöriger Prüfungen im Rahmen</w:t>
      </w:r>
    </w:p>
    <w:p w14:paraId="6FB17A9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von Vorbereitungsdiensten und der Berufsaus-, -fort- und -weiterbildung an den der Berufsaus-,</w:t>
      </w:r>
    </w:p>
    <w:p w14:paraId="06B89A7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-fort- und -weiterbildung im Öffentlichen Dienst dienenden Hochschulen, Schulen, Instituten</w:t>
      </w:r>
    </w:p>
    <w:p w14:paraId="730BB10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ähnlichen Einrichtungen sowie in Gerichten, Behörden und Betrieben sind zulässig,</w:t>
      </w:r>
    </w:p>
    <w:p w14:paraId="22946BC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wenn bei der Durchführung geeignete Vorkehrungen zur Hygiene und zur Gewährleistung eines</w:t>
      </w:r>
    </w:p>
    <w:p w14:paraId="32F6CD1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Mindestabstands von 1,5 Metern zwischen Personen und zur Begrenzung des Zutritts zu</w:t>
      </w:r>
    </w:p>
    <w:p w14:paraId="4127B0F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Schulungs- und Prüfungsräumen sichergestellt sind. Ausnahmen des Mindestabstandes bestehen</w:t>
      </w:r>
    </w:p>
    <w:p w14:paraId="2ABDE9D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nur beim Betreten und Verlassen des Unterrichtsraums sowie bei kurzzeitigen Bewegungen</w:t>
      </w:r>
    </w:p>
    <w:p w14:paraId="52C1010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zwischen den Sitzreihen. In diesen Fällen ist verpflichtend eine Mund-Nase-Bedeckung</w:t>
      </w:r>
    </w:p>
    <w:p w14:paraId="515213A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nach § 2 Absatz 2 Satz 1 zu tragen. Die Sätze 1 bis 3 gelten entsprechend für sonstige staatliche</w:t>
      </w:r>
    </w:p>
    <w:p w14:paraId="54C9F0B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Prüfungen.</w:t>
      </w:r>
    </w:p>
    <w:p w14:paraId="6225B6D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Bibliotheken einschließlich Hochschulbibliotheken sowie Archive haben den Zugang zu</w:t>
      </w:r>
    </w:p>
    <w:p w14:paraId="5BE5103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ihren Angeboten zu beschränken und nur unter strengen Schutzauflagen (insbesondere Besucherregistrierung</w:t>
      </w:r>
    </w:p>
    <w:p w14:paraId="7DAB858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mit Kontaktdaten, Reglementierung der Besucherzahl, Vorgaben für Mindestabstände</w:t>
      </w:r>
    </w:p>
    <w:p w14:paraId="382DDEA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zwischen Lese- und Arbeitsplätzen von 1,5 Metern, Hygienemaßnahmen, Aushänge</w:t>
      </w:r>
    </w:p>
    <w:p w14:paraId="52C2EA5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mit Hinweisen zu richtigen Hygienemaßnahmen) zu gestatten.</w:t>
      </w:r>
    </w:p>
    <w:p w14:paraId="1AA5886B"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7</w:t>
      </w:r>
    </w:p>
    <w:p w14:paraId="5B6F1ECD"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Externe außerschulische Bildungsangebote</w:t>
      </w:r>
    </w:p>
    <w:p w14:paraId="50FD859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Bei der Durchführung von Bildungsangeboten und Prüfungen in Einrichtungen der Jugendarbeit</w:t>
      </w:r>
    </w:p>
    <w:p w14:paraId="28FA2FD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Jugendsozialarbeit, Volkshochschulen, Musikschulen sowie sonstigen nicht</w:t>
      </w:r>
    </w:p>
    <w:p w14:paraId="210A4A5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unter § 6 fallenden öffentlichen, kirchlichen oder privaten außerschulischen Einrichtungen</w:t>
      </w:r>
    </w:p>
    <w:p w14:paraId="22D2890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Organisationen</w:t>
      </w:r>
    </w:p>
    <w:p w14:paraId="01E0A05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sind geeignete Vorkehrungen zur Hygiene und zur Gewährleistung eines Mindestabstands</w:t>
      </w:r>
    </w:p>
    <w:p w14:paraId="2173598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von 1,5 Metern zwischen Personen sicherzustellen; hierzu ist der Zutritt zu Schulungsräumen</w:t>
      </w:r>
    </w:p>
    <w:p w14:paraId="613DA36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auf maximal 1 Person pro fünf Quadratmeter Raumfläche zu begrenzen, soweit nicht durch</w:t>
      </w:r>
    </w:p>
    <w:p w14:paraId="14B2625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einen Raumplan die Einhaltung der Mindestabstände auch bei einer Nutzung mit mehr Personen</w:t>
      </w:r>
    </w:p>
    <w:p w14:paraId="1A74494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dargestellt werden kann. In jedem Fall – außer bei schriftlichen Prüfungen – dürfen sich</w:t>
      </w:r>
    </w:p>
    <w:p w14:paraId="7A2AF05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nicht mehr als 100 Personen in einem Raum aufhalten. Sportliche Bildungsangebote müssen</w:t>
      </w:r>
    </w:p>
    <w:p w14:paraId="5C524BF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kontaktfrei und unter den sonstigen Voraussetzungen des § 9 Absatz 4 erfolgen. Bei der Gesundheitsbildung</w:t>
      </w:r>
    </w:p>
    <w:p w14:paraId="5C39E66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(insbesondere Erste-Hilfe-Kurse) ist bei notwendiger Unterschreitung des</w:t>
      </w:r>
    </w:p>
    <w:p w14:paraId="3449C24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Mindestabstands von 1,5 Metern zwischen Personen dringend auf eine möglichst kontaktarme</w:t>
      </w:r>
    </w:p>
    <w:p w14:paraId="0CB01AF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Durchführung, vorheriges Händewaschen/Händedesinfektion und das Tragen einer Mund-</w:t>
      </w:r>
    </w:p>
    <w:p w14:paraId="5B06DCB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Nase-Bedeckung zu achten.</w:t>
      </w:r>
    </w:p>
    <w:p w14:paraId="314DCBF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In Musikschulen ist der Unterricht für Gruppen oder Ensembles mit mehr als 6 Teilnehmern</w:t>
      </w:r>
    </w:p>
    <w:p w14:paraId="1096B62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untersagt. In atmungsaktiven Fächern (Gesang, Blasinstrumente) ist nur Einzelunterricht</w:t>
      </w:r>
    </w:p>
    <w:p w14:paraId="00D5929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zulässig und eine Raumgröße von mindestens zehn Quadratmetern pro Person vorzusehen.</w:t>
      </w:r>
    </w:p>
    <w:p w14:paraId="1C66523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Das Erfordernis eines Mindestabstands von 1,5 Metern zwischen Personen gilt nicht für</w:t>
      </w:r>
    </w:p>
    <w:p w14:paraId="1C6D2F9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den praktischen Unterricht von Fahrschulen; es dürfen sich nur der Fahrschüler und der Fahrlehrer</w:t>
      </w:r>
    </w:p>
    <w:p w14:paraId="23C7CC3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sowie während der Fahrprüfung zusätzlich eine Prüfungsperson oder im Rahmen der</w:t>
      </w:r>
    </w:p>
    <w:p w14:paraId="42F27B6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Fahrlehrerausbildung ein Fahrlehreranwärter im Fahrzeug aufhalten. Bei der Lehrprobe im</w:t>
      </w:r>
    </w:p>
    <w:p w14:paraId="6B75656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fahrpraktischen Unterricht im Rahmen der Fahrlehrerausbildung dürfen sich ein Fahrschüler,</w:t>
      </w:r>
    </w:p>
    <w:p w14:paraId="11BF814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ein Fahrlehreranwärter und zwei Prüfungspersonen im Fahrzeug aufhalten.</w:t>
      </w:r>
    </w:p>
    <w:p w14:paraId="7ACE3882"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8</w:t>
      </w:r>
    </w:p>
    <w:p w14:paraId="545ABF46"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Kultur</w:t>
      </w:r>
    </w:p>
    <w:p w14:paraId="3868B79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In geschlossenen Räumen sind Konzerte und Aufführungen von Theatern, Opern- und</w:t>
      </w:r>
    </w:p>
    <w:p w14:paraId="24573F6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Konzerthäusern und anderen Einrichtungen bis auf weiteres untersagt; die nach dem Landesrecht</w:t>
      </w:r>
    </w:p>
    <w:p w14:paraId="4227D9F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für Schutzmaßnahmen nach § 28 Absatz 1 des Infektionsschutzgesetzes zuständigen Behörden</w:t>
      </w:r>
    </w:p>
    <w:p w14:paraId="0DE27FA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können auf der Grundlage eines strengen Hygienekonzepts Ausnahmen für Konzerte</w:t>
      </w:r>
    </w:p>
    <w:p w14:paraId="4547DAB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Aufführungen mit bis zu 100 Zuschauern zulassen. Bei Aufführungen im Freien sind geeignete</w:t>
      </w:r>
    </w:p>
    <w:p w14:paraId="709FAA4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Vorkehrungen zur Hygiene, zur Steuerung des Zutritts und zur Gewährleistung eines</w:t>
      </w:r>
    </w:p>
    <w:p w14:paraId="3853436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Mindestabstands von 1,5 Metern zwischen Personen (auch in Warteschlangen) sicherzustellen;</w:t>
      </w:r>
    </w:p>
    <w:p w14:paraId="6D4E6EE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 jedem Fall sind nicht mehr als 100 Zuschauer zulässig.</w:t>
      </w:r>
    </w:p>
    <w:p w14:paraId="7501B0F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Bei Proben in den in Absatz 1 genannten Einrichtungen sind geeignete Vorkehrungen zur</w:t>
      </w:r>
    </w:p>
    <w:p w14:paraId="5CEEE92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Hygiene und zur Gewährleistung eines Mindestabstands von 1,5 Metern zwischen Personen</w:t>
      </w:r>
    </w:p>
    <w:p w14:paraId="5472FC3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(bei Sprechtheater: 2 Meter) sicherzustellen; Zuschauern ist der Zutritt zu den Proberäumen</w:t>
      </w:r>
    </w:p>
    <w:p w14:paraId="5A41D62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 verwehren. Proben in atmungsaktiven Fächern (insbesondere Gesang, Blasinstrumente)</w:t>
      </w:r>
    </w:p>
    <w:p w14:paraId="2AC103F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dürfen bis auf weiteres nicht in Gruppen (Chor, Ensemble, Orchester) durchgeführt werden.</w:t>
      </w:r>
    </w:p>
    <w:p w14:paraId="49C1C8E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Musikfeste, Festivals und ähnliche Kulturveranstaltungen sind bis mindestens zum</w:t>
      </w:r>
    </w:p>
    <w:p w14:paraId="2A44821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31. August 2020 untersagt.</w:t>
      </w:r>
    </w:p>
    <w:p w14:paraId="2140374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Beim Betrieb von Museen, Kunstausstellungen, Galerien, Schlössern, Burgen, Gedenkstätten</w:t>
      </w:r>
    </w:p>
    <w:p w14:paraId="37946C3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ähnlichen Einrichtungen sind geeignete Vorkehrungen zur Hygiene, zur Steuerung</w:t>
      </w:r>
    </w:p>
    <w:p w14:paraId="54093FC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des Zutritts, zur Gewährleistung eines Mindestabstands von 1,5 Metern zwischen Personen</w:t>
      </w:r>
    </w:p>
    <w:p w14:paraId="01E039B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(auch in Warteschlangen) und gegebenenfalls zur Umsetzung einer Pflicht zum Tragen einer</w:t>
      </w:r>
    </w:p>
    <w:p w14:paraId="1212F07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Mund-Nase-Bedeckung (§ 2 Absatz 3) sicherzustellen. Die Anzahl von gleichzeitig anwesenden</w:t>
      </w:r>
    </w:p>
    <w:p w14:paraId="7B9F7D3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Besuchern darf eine Person pro zehn Quadratmeter der für Besucher geöffneten Fläche</w:t>
      </w:r>
    </w:p>
    <w:p w14:paraId="3093871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nicht übersteigen.</w:t>
      </w:r>
    </w:p>
    <w:p w14:paraId="26B33F2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(5) Der Betrieb von Kinos ist untersagt. Zulässig ist der Betrieb von Autokinos, Autotheatern</w:t>
      </w:r>
    </w:p>
    <w:p w14:paraId="458B5A7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usw., wenn der Abstand zwischen den Fahrzeugen mindestens 1,5 m beträgt und der Ticketerwerb</w:t>
      </w:r>
    </w:p>
    <w:p w14:paraId="0E198AA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die Nutzung von Sanitärräumen den Vorgaben für den Handel nach § 11 Absatz 1</w:t>
      </w:r>
    </w:p>
    <w:p w14:paraId="04E7F35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entsprechen; für die Insassen der Fahrzeuge gilt § 1 Absatz 2.</w:t>
      </w:r>
    </w:p>
    <w:p w14:paraId="516F3AEE"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9</w:t>
      </w:r>
    </w:p>
    <w:p w14:paraId="33348CA3"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Sport</w:t>
      </w:r>
    </w:p>
    <w:p w14:paraId="02040A5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Untersagt sind der nicht-kontaktfreie Sport- und Trainingsbetrieb sowie jeder Wettkampfbetrieb.</w:t>
      </w:r>
    </w:p>
    <w:p w14:paraId="700D0C6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Ausgenommen von Absatz 1 sind der Sportunterricht an den Schulen und die Vorbereitung</w:t>
      </w:r>
    </w:p>
    <w:p w14:paraId="3FA2E8F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auf oder die Durchführung von schulischen Prüfungen, sportpraktische Übungen im</w:t>
      </w:r>
    </w:p>
    <w:p w14:paraId="67CF8EF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Rahmen von Studiengängen, das Training an den nordrhein-westfälischen Bundesstützpunkten</w:t>
      </w:r>
    </w:p>
    <w:p w14:paraId="20AC67A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sowie das Training von Berufssportlern auf und in den von ihrem Arbeitgeber bereitgestellten</w:t>
      </w:r>
    </w:p>
    <w:p w14:paraId="11116E4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Trainingseinrichtungen.</w:t>
      </w:r>
    </w:p>
    <w:p w14:paraId="64C04FE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Abweichend von Absatz 1 ist der Betrieb von Tanzschulen zulässig, soweit sich die nichtkontaktfreie</w:t>
      </w:r>
    </w:p>
    <w:p w14:paraId="40C5BD3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Ausübung auf einen festen Tanzpartner beschränkt und im Übrigen ein Mindestabstand</w:t>
      </w:r>
    </w:p>
    <w:p w14:paraId="7CF8A33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von 1,5 Metern zwischen Personen gewährleistet ist.</w:t>
      </w:r>
    </w:p>
    <w:p w14:paraId="699A9D0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Beim kontaktfreien Sport- und Trainingsbetrieb im Breiten- und Freizeitsport auf und in</w:t>
      </w:r>
    </w:p>
    <w:p w14:paraId="6B87990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öffentlichen oder privaten Sportanlagen sowie im öffentlichen Raum sind geeignete Vorkehrungen</w:t>
      </w:r>
    </w:p>
    <w:p w14:paraId="4C062F7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zur Hygiene, zum Infektionsschutz, zur Steuerung des Zutritts und zur Gewährleistung</w:t>
      </w:r>
    </w:p>
    <w:p w14:paraId="2458536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eines Abstands von mindestens 1,5 Metern zwischen Personen (auch in Warteschlangen) sicherzustellen.</w:t>
      </w:r>
    </w:p>
    <w:p w14:paraId="6B85835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 Nutzung von Dusch- und Waschräumen, Umkleide-, Gesellschafts- und</w:t>
      </w:r>
    </w:p>
    <w:p w14:paraId="7C0BAAE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sonstigen Gemeinschaftsräumen sowie das Betreten der Sportanlage durch Zuschauer sind bis</w:t>
      </w:r>
    </w:p>
    <w:p w14:paraId="66A7DF6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auf weiteres untersagt; bei Kindern bis 14 Jahren ist das Betreten der Sportanlage durch jeweils</w:t>
      </w:r>
    </w:p>
    <w:p w14:paraId="5131F53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eine erwachsene Begleitperson zulässig.</w:t>
      </w:r>
    </w:p>
    <w:p w14:paraId="049827E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(5) Beim Betrieb von Fitnessstudios sind die in der Anlage zu dieser Verordnung festgelegten</w:t>
      </w:r>
    </w:p>
    <w:p w14:paraId="5C4081B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Hygiene- und Infektionsschutzstandards zu beachten.</w:t>
      </w:r>
    </w:p>
    <w:p w14:paraId="31BE3D4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(6) Sportfeste und ähnliche Sportveranstaltungen sind bis mindestens zum 31. August 2020</w:t>
      </w:r>
    </w:p>
    <w:p w14:paraId="6A418BC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untersagt.</w:t>
      </w:r>
    </w:p>
    <w:p w14:paraId="6F9D54D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(7) Abweichend von Absatz 1 sind ab dem 14. Mai 2020 folgende Wettbewerbe zulässig:</w:t>
      </w:r>
    </w:p>
    <w:p w14:paraId="01CBE73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Wettbewerbe in Profiligen, soweit die Vereine bzw. die Lizenzspielerabteilungen der Vereine</w:t>
      </w:r>
    </w:p>
    <w:p w14:paraId="0671E44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sich neben der Erfüllung ihrer arbeitsschutzrechtlichen Hygiene- und Schutzpflichten</w:t>
      </w:r>
    </w:p>
    <w:p w14:paraId="5A4E38B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auch verantwortlich für die Reduzierung von Infektionsrisiken im Sinne des Infektionsschutzgesetzes</w:t>
      </w:r>
    </w:p>
    <w:p w14:paraId="05E3215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zeigen und die für die Ausrichtung der Wettbewerbe verantwortlichen Stellen</w:t>
      </w:r>
    </w:p>
    <w:p w14:paraId="7583A34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den nach dem Landesrecht für Schutzmaßnahmen nach § 28 Absatz 1 des Infektionsschutzgesetzes</w:t>
      </w:r>
    </w:p>
    <w:p w14:paraId="561AF6D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zuständigen Behörden vor Durchführung der Wettbewerbe geeignete Infektionsschutzkonzepte</w:t>
      </w:r>
    </w:p>
    <w:p w14:paraId="637C644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vorlegen,</w:t>
      </w:r>
    </w:p>
    <w:p w14:paraId="361EFCC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im Hinblick auf die zur Zucht erforderlichen Leistungsnachweise Pferderennen, wenn auf</w:t>
      </w:r>
    </w:p>
    <w:p w14:paraId="5DD394F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der Rennanlage die erforderlichen Vorkehrungen zur Hygiene, zum Infektionsschutz und</w:t>
      </w:r>
    </w:p>
    <w:p w14:paraId="19059BB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zur Gewährleistung eines Abstands von mindestens 1,5 Metern zwischen Personen sichergestellt</w:t>
      </w:r>
    </w:p>
    <w:p w14:paraId="0732D3B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sind.</w:t>
      </w:r>
    </w:p>
    <w:p w14:paraId="43F08AA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Zuschauern und sonstigen Personen, deren Anwesenheit für die Durchführung des Wettbewerbs</w:t>
      </w:r>
    </w:p>
    <w:p w14:paraId="7E037EC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nicht erforderlich ist, ist der Zutritt zu der Wettbewerbsanlage zu verwehren. Es ist zu</w:t>
      </w:r>
    </w:p>
    <w:p w14:paraId="6723AA4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gewährleisten, dass durch die Austragung des Wettbewerbs auch im unmittelbaren Umfeld</w:t>
      </w:r>
    </w:p>
    <w:p w14:paraId="5E47532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der Wettbewerbsanlage keine Ansammlungen verursacht werden. Im Rahmen des Wettbewerbs</w:t>
      </w:r>
    </w:p>
    <w:p w14:paraId="714E13A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sind TV-Produktionen und dazu auch der Zutritt zu der Wettbewerbsanlage gestattet.</w:t>
      </w:r>
    </w:p>
    <w:p w14:paraId="5B55AE23"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10</w:t>
      </w:r>
    </w:p>
    <w:p w14:paraId="010649EA"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Freizeit- und Vergnügungsstätten</w:t>
      </w:r>
    </w:p>
    <w:p w14:paraId="694E374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Der Betrieb der folgenden Einrichtungen und Begegnungsstätten sowie die folgenden Angebote</w:t>
      </w:r>
    </w:p>
    <w:p w14:paraId="78AB6B2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sind untersagt:</w:t>
      </w:r>
    </w:p>
    <w:p w14:paraId="633A534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Bars, Clubs, Diskotheken und ähnliche Einrichtungen unabhängig von der jeweiligen Trägerschaft</w:t>
      </w:r>
    </w:p>
    <w:p w14:paraId="4F99360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und den Eigentumsverhältnissen,</w:t>
      </w:r>
    </w:p>
    <w:p w14:paraId="43BAEB6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Hallenschwimmbäder, „Spaßbäder“, Saunen und ähnliche Einrichtungen,</w:t>
      </w:r>
    </w:p>
    <w:p w14:paraId="74E5E37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Freibäder bis einschließlich 19. Mai 2020,</w:t>
      </w:r>
    </w:p>
    <w:p w14:paraId="3253977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Spielbanken unter Ausnahme der Automatenspiele,</w:t>
      </w:r>
    </w:p>
    <w:p w14:paraId="4BE7285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5. Prostitutionsstätten, Bordelle und ähnliche Einrichtungen.</w:t>
      </w:r>
    </w:p>
    <w:p w14:paraId="7E02951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Der Betrieb von Freizeitparks und Indoor-Spielplätzen ist auf der Grundlage eines von der</w:t>
      </w:r>
    </w:p>
    <w:p w14:paraId="441DD81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nach dem Landesrecht für Schutzmaßnahmen nach § 28 Absatz 1 des Infektionsschutzgesetzes</w:t>
      </w:r>
    </w:p>
    <w:p w14:paraId="47F7AA4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zuständigen Behörden genehmigten Hygiene- und Infektionsschutzkonzepts zulässig.</w:t>
      </w:r>
    </w:p>
    <w:p w14:paraId="034BF096" w14:textId="07DD5B91"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Beim Betrieb von Zoologischen Gärten und Tierparks sowie Botanischen Gärten, Garten und</w:t>
      </w:r>
    </w:p>
    <w:p w14:paraId="135963F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Landschaftsparks sind geeignete Vorkehrungen zur Hygiene, zur Steuerung des Zutritts,</w:t>
      </w:r>
    </w:p>
    <w:p w14:paraId="675CBA6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zur Gewährleistung eines Mindestabstands von 1,5 Metern zwischen Personen (auch in Warteschlangen)</w:t>
      </w:r>
    </w:p>
    <w:p w14:paraId="6B689AD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gegebenenfalls zur Umsetzung einer Pflicht zum Tragen einer Mund-Nase-</w:t>
      </w:r>
    </w:p>
    <w:p w14:paraId="270959F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Bedeckung (§ 3 Absatz 3) sicherzustellen. Die Anzahl von gleichzeitig anwesenden Besuchern</w:t>
      </w:r>
    </w:p>
    <w:p w14:paraId="2CCD183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darf eine Person pro zehn Quadratmeter der für Besucher geöffneten Fläche nicht übersteigen.</w:t>
      </w:r>
    </w:p>
    <w:p w14:paraId="53260A3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Auf Spielplätzen im Freien haben Begleitpersonen untereinander einen Mindestabstand</w:t>
      </w:r>
    </w:p>
    <w:p w14:paraId="756371F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von 1,5 Metern zu gewährleisten, soweit sie nicht zu den in § 1 Absatz 2 genannten Gruppen</w:t>
      </w:r>
    </w:p>
    <w:p w14:paraId="0319011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(Familien, zwei häusliche Gemeinschaften usw.) gehören. Die nach dem Landesrecht für</w:t>
      </w:r>
    </w:p>
    <w:p w14:paraId="714B340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Schutzmaßnahmen nach § 28 Absatz 1 des Infektionsschutzgesetzes zuständigen Behörden</w:t>
      </w:r>
    </w:p>
    <w:p w14:paraId="6D16FF1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können eine Begrenzung der Nutzerzahl und im Einzelfall auch Ausnahmen von Satz 1 festlegen.</w:t>
      </w:r>
    </w:p>
    <w:p w14:paraId="2645793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(5) Beim Betrieb von Spielhallen, Wettbüros und ähnlichen Einrichtungen sowie des Automatenspiels</w:t>
      </w:r>
    </w:p>
    <w:p w14:paraId="5247F4B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 Spielbanken sind geeignete Vorkehrungen zur Hygiene, zur Steuerung des Zutritts,</w:t>
      </w:r>
    </w:p>
    <w:p w14:paraId="2D830F9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zur Gewährleistung eines Mindestabstands von 1,5 Metern zwischen Personen (auch in</w:t>
      </w:r>
    </w:p>
    <w:p w14:paraId="17FA76F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Warteschlangen) und gegebenenfalls zur Umsetzung einer Pflicht zum Tragen einer Mund-</w:t>
      </w:r>
    </w:p>
    <w:p w14:paraId="7EB2AA6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Nase-Bedeckung (§ 2 Absatz 3) sicherzustellen.</w:t>
      </w:r>
    </w:p>
    <w:p w14:paraId="27405F5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(6) Mehrere Personen dürfen außerhalb sportlicher Betätigungen, für die § 9 gilt, in Vereinen,</w:t>
      </w:r>
    </w:p>
    <w:p w14:paraId="6B95E39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Sportvereinen, sonstigen Sport- und Freizeiteinrichtungen nur unter den in § 1 Absatz 2 genannten</w:t>
      </w:r>
    </w:p>
    <w:p w14:paraId="704A16E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Voraussetzungen zusammentreffen. Die in Satz 1 genannten Einrichtungen dürfen</w:t>
      </w:r>
    </w:p>
    <w:p w14:paraId="655CF14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Räumlichkeiten für Veranstaltungen und Versammlungen nach § 13 Absatz 3 unter den dort</w:t>
      </w:r>
    </w:p>
    <w:p w14:paraId="39A149D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genannten Voraussetzungen zur Verfügung stellen.</w:t>
      </w:r>
    </w:p>
    <w:p w14:paraId="7B9BCD5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(7) Das Picknicken und das Grillen auf öffentlichen Plätzen oder Anlagen sind untersagt. Die</w:t>
      </w:r>
    </w:p>
    <w:p w14:paraId="23229BC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nach dem Landesrecht für Schutzmaßnahmen nach § 28 Absatz 1 des Infektionsschutzgesetzes</w:t>
      </w:r>
    </w:p>
    <w:p w14:paraId="01BF6BF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zuständigen Behörden können weitere Verhaltensweisen im öffentlichen Raum generell</w:t>
      </w:r>
    </w:p>
    <w:p w14:paraId="279E164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untersagen.</w:t>
      </w:r>
    </w:p>
    <w:p w14:paraId="76C8C3E8"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11</w:t>
      </w:r>
    </w:p>
    <w:p w14:paraId="0F109BA3"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Handel, Messen</w:t>
      </w:r>
    </w:p>
    <w:p w14:paraId="0B2F758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Alle Handelseinrichtungen haben geeignete Vorkehrungen zur Hygiene, zur Steuerung des</w:t>
      </w:r>
    </w:p>
    <w:p w14:paraId="36BCE0E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Zutritts, zur Gewährleistung eines Mindestabstands von 1,5 Metern zwischen Personen (auch</w:t>
      </w:r>
    </w:p>
    <w:p w14:paraId="070C2F5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 Warteschlangen) und zur Umsetzung einer Pflicht zum Tragen einer Mund-Nase-Bedeckung</w:t>
      </w:r>
    </w:p>
    <w:p w14:paraId="798021D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 2 Absatz 3) zu treffen. In Einkaufszentren, „Shopping Malls“, „</w:t>
      </w:r>
      <w:proofErr w:type="gramStart"/>
      <w:r>
        <w:rPr>
          <w:rFonts w:ascii="TimesNewRoman" w:hAnsi="TimesNewRoman" w:cs="TimesNewRoman"/>
          <w:color w:val="000000"/>
        </w:rPr>
        <w:t>Factory Outlets</w:t>
      </w:r>
      <w:proofErr w:type="gramEnd"/>
      <w:r>
        <w:rPr>
          <w:rFonts w:ascii="TimesNewRoman" w:hAnsi="TimesNewRoman" w:cs="TimesNewRoman"/>
          <w:color w:val="000000"/>
        </w:rPr>
        <w:t>“ und</w:t>
      </w:r>
    </w:p>
    <w:p w14:paraId="43A053F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vergleichbaren Einrichtungen gilt dies auch für die Allgemeinflächen und die allgemeinen Sanitärräume.</w:t>
      </w:r>
    </w:p>
    <w:p w14:paraId="78C2BAA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 Anzahl von gleichzeitig im Geschäftslokal anwesenden Kunden darf eine</w:t>
      </w:r>
    </w:p>
    <w:p w14:paraId="617F2C7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Person pro zehn Quadratmeter der Verkaufsfläche im Sinne des Einzelhandelserlasses NRW</w:t>
      </w:r>
    </w:p>
    <w:p w14:paraId="66D90FD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nicht übersteigen.</w:t>
      </w:r>
    </w:p>
    <w:p w14:paraId="3040AF2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Messen, Ausstellungen, Spezialmärkte und ähnliche Veranstaltungen sind untersagt.</w:t>
      </w:r>
    </w:p>
    <w:p w14:paraId="3C8D1A8E"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12</w:t>
      </w:r>
    </w:p>
    <w:p w14:paraId="0C407ED3"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Handwerk, Dienstleistungsgewerbe, Heilberufe</w:t>
      </w:r>
    </w:p>
    <w:p w14:paraId="214E11D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Für die Geschäftslokale von Handwerkern und Dienstleistern gilt § 11 Absatz 1 entsprechend.</w:t>
      </w:r>
    </w:p>
    <w:p w14:paraId="4B0F068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Tätowieren ist bis auf weiteres unzulässig. Für die folgenden Handwerker- und Dienstleistungen,</w:t>
      </w:r>
    </w:p>
    <w:p w14:paraId="1A7A1CF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bei denen ein Mindestabstand von 1,5 Metern zum Kunden nicht eingehalten werden</w:t>
      </w:r>
    </w:p>
    <w:p w14:paraId="59B62B3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kann, sind die in der Anlage zu dieser Verordnung festgelegten Hygiene- und Infektionsschutzstandards</w:t>
      </w:r>
    </w:p>
    <w:p w14:paraId="3CA49DA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 beachten:</w:t>
      </w:r>
    </w:p>
    <w:p w14:paraId="1240936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Friseurleistungen,</w:t>
      </w:r>
    </w:p>
    <w:p w14:paraId="5264267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Fußpflege,</w:t>
      </w:r>
    </w:p>
    <w:p w14:paraId="6725999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Kosmetik, Nagelstudios, Maniküre,</w:t>
      </w:r>
    </w:p>
    <w:p w14:paraId="2881622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Massage.</w:t>
      </w:r>
    </w:p>
    <w:p w14:paraId="069F9CD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Bei anderen Handwerker- und Dienstleistungen, bei denen ein Mindestabstand von 1,5 Metern</w:t>
      </w:r>
    </w:p>
    <w:p w14:paraId="34514ED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zum Kunden nicht eingehalten werden kann, sowie bei körperbezogenen Dienstleistungen</w:t>
      </w:r>
    </w:p>
    <w:p w14:paraId="2E4B047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(z.B. Sonnenstudios) ist neben strikter Beachtung der allgemeinen Hygiene- und Infektionsschutzregeln</w:t>
      </w:r>
    </w:p>
    <w:p w14:paraId="0EF7526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auf eine möglichst kontaktarme Erbringung zu achten.</w:t>
      </w:r>
    </w:p>
    <w:p w14:paraId="4121E97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Bei der Durchführung von Tätigkeiten der Angehörigen der Heilberufe mit Approbation</w:t>
      </w:r>
    </w:p>
    <w:p w14:paraId="4D06CAE8" w14:textId="7B90AD00"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sonstiger Personen, die zur Ausübung der Heilkunde gemäß § 1 des Heilpraktiker Gesetzes</w:t>
      </w:r>
    </w:p>
    <w:p w14:paraId="18A2FB1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befugt sind, sollen die jeweils aktuell geltenden Empfehlungen und Richtlinien des Robert</w:t>
      </w:r>
    </w:p>
    <w:p w14:paraId="3F87DF9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Koch-Instituts beachtet werden. Dasselbe gilt für zur Versorgung erforderliche Tätigkeiten</w:t>
      </w:r>
    </w:p>
    <w:p w14:paraId="5A99D18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der ambulanten Pflege und der Betreuung im Sinne des Fünften, des Achten, des Neunten und</w:t>
      </w:r>
    </w:p>
    <w:p w14:paraId="5A08769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des Elften Buches Sozialgesetzbuch, für die mobile Frühförderung sowie Therapiemaßnahmen</w:t>
      </w:r>
    </w:p>
    <w:p w14:paraId="11BB834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im Rahmen der Frühförderung nach dem Neunten Buch Sozialgesetzbuch, die als Einzelmaßnahmen</w:t>
      </w:r>
    </w:p>
    <w:p w14:paraId="61A852F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 Kooperationspraxen stattfinden.</w:t>
      </w:r>
    </w:p>
    <w:p w14:paraId="1183F0ED"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13</w:t>
      </w:r>
    </w:p>
    <w:p w14:paraId="0DBE7F1B"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Veranstaltungen und Versammlungen</w:t>
      </w:r>
    </w:p>
    <w:p w14:paraId="601EDB7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Für Veranstaltungen und Versammlungen, die nicht unter die vorstehenden Regelungen</w:t>
      </w:r>
    </w:p>
    <w:p w14:paraId="1AD647F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fallen, gilt:</w:t>
      </w:r>
    </w:p>
    <w:p w14:paraId="2993792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Großveranstaltungen im Sinne von Absatz 2 sind bis mindestens zum 31. August 2020 untersagt.</w:t>
      </w:r>
    </w:p>
    <w:p w14:paraId="199B2C9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Alle anderen Veranstaltungen und Versammlungen sind bis auf weiteres untersagt. Die</w:t>
      </w:r>
    </w:p>
    <w:p w14:paraId="7109DCB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nach dem Landesrecht für Schutzmaßnahmen nach § 28 Absatz 1 des Infektionsschutzgesetzes</w:t>
      </w:r>
    </w:p>
    <w:p w14:paraId="2265461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zuständigen Behörden können solche Veranstaltungen und Versammlungen, wenn</w:t>
      </w:r>
    </w:p>
    <w:p w14:paraId="223F236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sie nach dem Außerkrafttreten dieser Verordnung und bis zum 31. August 2020 stattfinden</w:t>
      </w:r>
    </w:p>
    <w:p w14:paraId="6B3DAC4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sollen, bereits jetzt verbieten, wenn feststeht, dass bei Durchführung der Veranstaltung oder</w:t>
      </w:r>
    </w:p>
    <w:p w14:paraId="380666A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Versammlung die für den Infektionsschutz der Bevölkerung notwendigen Vorkehrungen</w:t>
      </w:r>
    </w:p>
    <w:p w14:paraId="689BCB5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nicht eingehalten werden können.</w:t>
      </w:r>
    </w:p>
    <w:p w14:paraId="3BD4797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Großveranstaltungen im Sinne von Absatz 1 Nummer 1 sind in der Regel</w:t>
      </w:r>
    </w:p>
    <w:p w14:paraId="614467D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Volksfeste nach § 60b der Gewerbeordnung,</w:t>
      </w:r>
    </w:p>
    <w:p w14:paraId="1850003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Jahrmärkte nach § 68 der Gewerbeordnung sowie Kirmesveranstaltungen,</w:t>
      </w:r>
    </w:p>
    <w:p w14:paraId="502418E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3. Stadt-, Dorf- und Straßenfeste,</w:t>
      </w:r>
    </w:p>
    <w:p w14:paraId="13DC9CE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Schützenfeste,</w:t>
      </w:r>
    </w:p>
    <w:p w14:paraId="117D1AB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5. Weinfeste,</w:t>
      </w:r>
    </w:p>
    <w:p w14:paraId="0776F0E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6. ähnliche Festveranstaltungen.</w:t>
      </w:r>
    </w:p>
    <w:p w14:paraId="790431D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Abweichend von Absatz 1 Nummer 2 Satz 1 zulässig sind</w:t>
      </w:r>
    </w:p>
    <w:p w14:paraId="30F81AB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Veranstaltungen und Versammlungen, die der Aufrechterhaltung der öffentlichen Sicherheit</w:t>
      </w:r>
    </w:p>
    <w:p w14:paraId="39256E4B" w14:textId="4F7E3E26"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 xml:space="preserve">und Ordnung oder </w:t>
      </w:r>
      <w:r w:rsidR="004A1975">
        <w:rPr>
          <w:rFonts w:ascii="TimesNewRoman" w:hAnsi="TimesNewRoman" w:cs="TimesNewRoman"/>
          <w:color w:val="000000"/>
        </w:rPr>
        <w:t>des Daseins</w:t>
      </w:r>
      <w:r>
        <w:rPr>
          <w:rFonts w:ascii="TimesNewRoman" w:hAnsi="TimesNewRoman" w:cs="TimesNewRoman"/>
          <w:color w:val="000000"/>
        </w:rPr>
        <w:t xml:space="preserve"> für- und -vorsorge (insbesondere politische Veranstaltungen</w:t>
      </w:r>
    </w:p>
    <w:p w14:paraId="6C04F33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von Parteien, Aufstellungsversammlungen zu Wahlen und Vorbereitungsversammlungen</w:t>
      </w:r>
    </w:p>
    <w:p w14:paraId="14F4234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dazu sowie Blutspendetermine) zu dienen bestimmt sind,</w:t>
      </w:r>
    </w:p>
    <w:p w14:paraId="74FA5CF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Sitzungen von rechtlich vorgesehenen Gremien öffentlich-rechtlicher und privatrechtlicher</w:t>
      </w:r>
    </w:p>
    <w:p w14:paraId="43CC76F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Institutionen, Gesellschaften, Gemeinschaften, Parteien oder Vereine.</w:t>
      </w:r>
    </w:p>
    <w:p w14:paraId="15FC034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Dabei sind geeignete Vorkehrungen zur Hygiene, zur Steuerung des Zutritts und zur Gewährleistung</w:t>
      </w:r>
    </w:p>
    <w:p w14:paraId="00155FD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eines Mindestabstands von 1,5 Metern zwischen Personen (auch in Warteschlangen)</w:t>
      </w:r>
    </w:p>
    <w:p w14:paraId="4F0B117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sicherzustellen.</w:t>
      </w:r>
    </w:p>
    <w:p w14:paraId="76AA42A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Bei Versammlungen nach dem Versammlungsgesetz ist die Gewährleistung eines Mindestabstands</w:t>
      </w:r>
    </w:p>
    <w:p w14:paraId="7CCBACC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von 1,5 Metern zwischen Personen sicherzustellen. Satz 1 gilt entsprechend für</w:t>
      </w:r>
    </w:p>
    <w:p w14:paraId="2CB10DD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Veranstaltungen, die der Grundversorgung der Bevölkerung dienen.</w:t>
      </w:r>
    </w:p>
    <w:p w14:paraId="1F6DA59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(5) Zulässig sind Beerdigungen, wenn die erforderlichen Vorkehrungen zur Hygiene und zur</w:t>
      </w:r>
    </w:p>
    <w:p w14:paraId="4C763E3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Gewährleistung eines Mindestabstands von 1,5 Metern zwischen Personen die nicht zu den in</w:t>
      </w:r>
    </w:p>
    <w:p w14:paraId="6F3D8BD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 1 Absatz 2 genannten Gruppen (Familien, zwei häusliche Gemeinschaften usw.) gehören,</w:t>
      </w:r>
    </w:p>
    <w:p w14:paraId="272A720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eingehalten werden.</w:t>
      </w:r>
    </w:p>
    <w:p w14:paraId="22643B26"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14</w:t>
      </w:r>
    </w:p>
    <w:p w14:paraId="7A3DEFC7"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Gastronomie</w:t>
      </w:r>
    </w:p>
    <w:p w14:paraId="3524905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Beim Betrieb von Restaurants, Gaststätten, Kneipen, Imbissen, (Eis-)Cafés, öffentlich zugänglichen</w:t>
      </w:r>
    </w:p>
    <w:p w14:paraId="56C32F5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Mensen und Kantinen sowie anderen Einrichtungen der Speisegastronomie sind</w:t>
      </w:r>
    </w:p>
    <w:p w14:paraId="18FC7B4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 in der Anlage zu dieser Verordnung festgelegten Hygiene- und Infektionsschutzstandards</w:t>
      </w:r>
    </w:p>
    <w:p w14:paraId="2912BFC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 beachten. Am selben Tisch dürfen gemeinsam nur Personen sitzen, die zu den in § 1 Absatz</w:t>
      </w:r>
    </w:p>
    <w:p w14:paraId="4F54968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genannten Gruppen gehören (Familien, zwei häusliche Gemeinschaften usw.).</w:t>
      </w:r>
    </w:p>
    <w:p w14:paraId="7B1F935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Nicht öffentlich zugängliche Mensen (außer Hochschulmensen) und Kantinen von Betrieben,</w:t>
      </w:r>
    </w:p>
    <w:p w14:paraId="0563F90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Behörden und (Aus-)Bildungseinrichtungen (einschließlich Schulen im Sinne von § 1</w:t>
      </w:r>
    </w:p>
    <w:p w14:paraId="675435A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Absatz 1 der Coronabetreuungsverordnung) dürfen zur Versorgung der Beschäftigten und</w:t>
      </w:r>
    </w:p>
    <w:p w14:paraId="249B8B3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Nutzer der Einrichtung abweichend von Absatz 1 betrieben werden, wenn geeignete Vorkehrungen</w:t>
      </w:r>
    </w:p>
    <w:p w14:paraId="7E39336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zur Hygiene, zur Steuerung des Zutritts und zur Gewährleistung eines Mindestabstands</w:t>
      </w:r>
    </w:p>
    <w:p w14:paraId="737679A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von 1,5 Metern zwischen Personen (auch in Warteschlangen) gewährleistet sind.</w:t>
      </w:r>
    </w:p>
    <w:p w14:paraId="2326813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Gastronomische Betriebe nach Absatz 1 und 2 dürfen Räumlichkeiten für Veranstaltungen</w:t>
      </w:r>
    </w:p>
    <w:p w14:paraId="1739059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Versammlungen nach § 13 Absatz 3 unter den dort genannten Voraussetzungen zur Verfügung</w:t>
      </w:r>
    </w:p>
    <w:p w14:paraId="0197173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stellen.</w:t>
      </w:r>
    </w:p>
    <w:p w14:paraId="1C6271C6"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15</w:t>
      </w:r>
    </w:p>
    <w:p w14:paraId="07B375C7"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Beherbergung, Tagungen, Tourismus</w:t>
      </w:r>
    </w:p>
    <w:p w14:paraId="0AB9FEC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In Hotels, Pensionen, Jugendherbergen und ähnlichen Beherbergungsbetrieben sind Übernachtungsangebote</w:t>
      </w:r>
    </w:p>
    <w:p w14:paraId="1C70630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 touristischen Zwecken bis einschließlich 17. Mai 2020 untersagt; danach</w:t>
      </w:r>
    </w:p>
    <w:p w14:paraId="1E93413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sind sie für Personen untersagt, die keinen Wohnsitz in Deutschland haben.</w:t>
      </w:r>
    </w:p>
    <w:p w14:paraId="1238E7D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(2) Übernachtungsangebote in Ferienwohnungen, Ferienhäusern und auf Campingplätzen zu</w:t>
      </w:r>
    </w:p>
    <w:p w14:paraId="2C237FB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touristischen Zwecken sind für Personen untersagt, die keinen Wohnsitz in Deutschland haben.</w:t>
      </w:r>
    </w:p>
    <w:p w14:paraId="68E80FD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 Untersagung nach Satz 1 gilt nicht für die Nutzung von dauerhaft angemieteten oder</w:t>
      </w:r>
    </w:p>
    <w:p w14:paraId="29B4D10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im Eigentum befindlichen Immobilien und von dauerhaft abgestellten Wohnwagen, Wohnmobilen</w:t>
      </w:r>
    </w:p>
    <w:p w14:paraId="18C4164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usw. ausschließlich durch die Nutzungsberechtigten.</w:t>
      </w:r>
    </w:p>
    <w:p w14:paraId="359814C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Bei der Beherbergung von Gästen, bei ihrer gastronomischen Versorgung sowie beim Betrieb</w:t>
      </w:r>
    </w:p>
    <w:p w14:paraId="26623F2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von Gemeinschaftseinrichtungen auf Campingplätzen usw. sind die in der Anlage zu dieser</w:t>
      </w:r>
    </w:p>
    <w:p w14:paraId="221EB19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Verordnung festgelegten Hygiene- und Infektionsschutzstandards zu beachten.</w:t>
      </w:r>
    </w:p>
    <w:p w14:paraId="0E8F943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Reisebusreisen sind untersagt.</w:t>
      </w:r>
    </w:p>
    <w:p w14:paraId="3536022F"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16</w:t>
      </w:r>
    </w:p>
    <w:p w14:paraId="73FE96BE"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Verfügungen der örtlichen Ordnungsbehörden</w:t>
      </w:r>
    </w:p>
    <w:p w14:paraId="08E9F6C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 Bestimmungen dieser Verordnung gehen widersprechenden und inhaltsgleichen Allgemeinverfügungen</w:t>
      </w:r>
    </w:p>
    <w:p w14:paraId="12ACFE9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der nach dem Landesrecht für Schutzmaßnahmen nach § 28 Absatz 1 des</w:t>
      </w:r>
    </w:p>
    <w:p w14:paraId="11AFDFF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Infektionsschutzgesetzes zuständigen Behörden vor. Unbeschadet davon bleiben die nach</w:t>
      </w:r>
    </w:p>
    <w:p w14:paraId="232EE86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dem Landesrecht für Schutzmaßnahmen nach § 28 Absatz 1 des Infektionsschutzgesetzes zuständigen</w:t>
      </w:r>
    </w:p>
    <w:p w14:paraId="5996BF0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Behörden befugt, im Einzelfall auch über diese Verordnung hinausgehende Schutzmaßnahmen</w:t>
      </w:r>
    </w:p>
    <w:p w14:paraId="072BB3A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anzuordnen.</w:t>
      </w:r>
    </w:p>
    <w:p w14:paraId="32970EE4"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17</w:t>
      </w:r>
    </w:p>
    <w:p w14:paraId="68230DC7"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Durchsetzung der Gebote und Verbote</w:t>
      </w:r>
    </w:p>
    <w:p w14:paraId="23D47A0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 nach dem Landesrecht für die Verfolgung und Ahndung von Ordnungswidrigkeiten im</w:t>
      </w:r>
    </w:p>
    <w:p w14:paraId="295A96F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Sinne des § 73 des Infektionsschutzgesetzes zuständigen Behörden sind gehalten, die Bestimmungen</w:t>
      </w:r>
    </w:p>
    <w:p w14:paraId="135D761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dieser Verordnung energisch, konsequent und, wo nötig, mit Zwangsmitteln durchzusetzen.</w:t>
      </w:r>
    </w:p>
    <w:p w14:paraId="03872DD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Dabei werden sie von der Polizei gemäß den allgemeinen Bestimmungen unterstützt.</w:t>
      </w:r>
    </w:p>
    <w:p w14:paraId="73F64567"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18</w:t>
      </w:r>
    </w:p>
    <w:p w14:paraId="49D17861"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Ordnungswidrigkeiten</w:t>
      </w:r>
    </w:p>
    <w:p w14:paraId="0403F3B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Ordnungswidrigkeiten werden gemäß § 73 Absatz 2 des Infektionsschutzgesetzes mit einer</w:t>
      </w:r>
    </w:p>
    <w:p w14:paraId="26AA4C9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Geldbuße bis zu 25.000 Euro geahndet.</w:t>
      </w:r>
    </w:p>
    <w:p w14:paraId="6E49EA4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Ordnungswidrig im Sinne des § 73 Absatz 1a Nummer 24 in Verbindung mit §§ 32, 28</w:t>
      </w:r>
    </w:p>
    <w:p w14:paraId="24AE0F1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Absatz 1 Satz 1 des Infektionsschutzgesetzes handelt, wer vorsätzlich oder fahrlässig</w:t>
      </w:r>
    </w:p>
    <w:p w14:paraId="4486E40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entgegen § 5 Absatz 1 die erforderlichen Maßnahmen zur Erschwerung des Vireneintrags,</w:t>
      </w:r>
    </w:p>
    <w:p w14:paraId="05E6396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zum Schutz von Patienten, Bewohnern oder Personal oder zur Einsparung von Schutzausrüstung</w:t>
      </w:r>
    </w:p>
    <w:p w14:paraId="6C3611D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nicht ergreift,</w:t>
      </w:r>
    </w:p>
    <w:p w14:paraId="71575FF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entgegen § 5 Absatz 3 Satz 2 die dort genannten Maßnahmen zur Vermeidung von Infektionsgefahren</w:t>
      </w:r>
    </w:p>
    <w:p w14:paraId="400A428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bei Besuchen nicht sicherstellt,</w:t>
      </w:r>
    </w:p>
    <w:p w14:paraId="64A80CB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entgegen § 5 Absatz 3 Satz 2 Nummer 2 bei dem Kurzscreening wahrheitswidrige Angaben</w:t>
      </w:r>
    </w:p>
    <w:p w14:paraId="1DFD8F9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macht,</w:t>
      </w:r>
    </w:p>
    <w:p w14:paraId="237B7BE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entgegen § 5 Absatz 8 Einrichtungen betreibt oder nicht die erforderlichen Vorkehrungen</w:t>
      </w:r>
    </w:p>
    <w:p w14:paraId="534C84F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zur Hygiene, zur Zutrittssteuerung oder zur Gewährleistung des Mindestabstands (auch in</w:t>
      </w:r>
    </w:p>
    <w:p w14:paraId="3996A95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Warteschlangen) trifft,</w:t>
      </w:r>
    </w:p>
    <w:p w14:paraId="63EC2B4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5. entgegen § 5 Absatz 9 öffentliche Veranstaltungen durchführt oder daran teilnimmt,</w:t>
      </w:r>
    </w:p>
    <w:p w14:paraId="7644279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6. entgegen § 6 Absatz 3 Zugangsbeschränkungen oder Schutzauflagen nicht verhängt,</w:t>
      </w:r>
    </w:p>
    <w:p w14:paraId="2FB0AB6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7. entgegen § 7 Absatz 1 Bildungsangebote, Unterrichtsveranstaltungen oder Prüfungen</w:t>
      </w:r>
    </w:p>
    <w:p w14:paraId="27AD0B9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durchführt, ohne die aufgeführten Schutzmaßnahmen sicherzustellen,</w:t>
      </w:r>
    </w:p>
    <w:p w14:paraId="34A2E3B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8. entgegen § 8 Absatz 3 ein Autokino, ein Autotheater usw. betreibt, ohne die aufgeführten</w:t>
      </w:r>
    </w:p>
    <w:p w14:paraId="6806DC5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Schutzmaßnahmen sicherzustellen,</w:t>
      </w:r>
    </w:p>
    <w:p w14:paraId="6A3FCEE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9. entgegen § 9 Absatz 1 Sport-, Trainings- oder Wettkampfbetrieb durchführt oder daran teilnimmt,</w:t>
      </w:r>
    </w:p>
    <w:p w14:paraId="2CF1FAF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10. entgegen § 9 Absatz 3 eine Tanzschule betreibt, ohne die aufgeführten Schutzmaßnahmen</w:t>
      </w:r>
    </w:p>
    <w:p w14:paraId="5A36B22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sicherzustellen,</w:t>
      </w:r>
    </w:p>
    <w:p w14:paraId="7F5D276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11. entgegen § 9 Absatz 4 auf oder in der Sportanlage keine geeigneten Vorkehrungen zur</w:t>
      </w:r>
    </w:p>
    <w:p w14:paraId="33BDA53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Hygiene, zur Zutrittssteuerung oder zur Gewährleistung des Mindestabstands (auch in</w:t>
      </w:r>
    </w:p>
    <w:p w14:paraId="0D76E53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Warteschlangen) trifft, die Nutzung von Dusch- und Waschräumen, Umkleide-, Gesellschafts-</w:t>
      </w:r>
    </w:p>
    <w:p w14:paraId="2543A94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und sonstigen Gemeinschaftsräumen oder das Betreten der Sportanlage durch Zuschauer</w:t>
      </w:r>
    </w:p>
    <w:p w14:paraId="2FC2A54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zulässt,</w:t>
      </w:r>
    </w:p>
    <w:p w14:paraId="594C228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12. entgegen § 9 Absatz 5 ein Fitnessstudio betreibt, ohne die in der Anlage zu dieser Verordnung</w:t>
      </w:r>
    </w:p>
    <w:p w14:paraId="58D5B80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festgelegten Hygiene- und Infektionsschutzstandards zu beachten,</w:t>
      </w:r>
    </w:p>
    <w:p w14:paraId="1A01278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13. entgegen § 9 Absatz 7 Wettbewerbe durchführt die Nutzung von Dusch- und Waschräumen,</w:t>
      </w:r>
    </w:p>
    <w:p w14:paraId="39572B9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Umkleide-, Gesellschafts- und sonstigen Gemeinschaftsräumen oder das Betreten</w:t>
      </w:r>
    </w:p>
    <w:p w14:paraId="6030BBE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der Reitsportanlage durch Zuschauer zulässt,</w:t>
      </w:r>
    </w:p>
    <w:p w14:paraId="48A5DB5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14. entgegen § 10 Absatz 1 eine Einrichtung oder Begegnungsstätte betreibt,</w:t>
      </w:r>
    </w:p>
    <w:p w14:paraId="1DDCA8EB"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15. entgegen § 10 Absatz 2 einen Freizeitpark ohne genehmigtes Hygiene- und Infektionsschutzkonzept</w:t>
      </w:r>
    </w:p>
    <w:p w14:paraId="3549131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betreibt,</w:t>
      </w:r>
    </w:p>
    <w:p w14:paraId="4F6D48E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16. entgegen § 10 Absatz 3 eine Einrichtung betreibt, ohne die aufgeführten Schutzmaßnahmen</w:t>
      </w:r>
    </w:p>
    <w:p w14:paraId="2E924B3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sicherzustellen,</w:t>
      </w:r>
    </w:p>
    <w:p w14:paraId="3D5D390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17. entgegen § 10 Absatz 5 eine Einrichtung betreibt, ohne die aufgeführten Schutzmaßnahmen</w:t>
      </w:r>
    </w:p>
    <w:p w14:paraId="3C61A18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sicherzustellen,</w:t>
      </w:r>
    </w:p>
    <w:p w14:paraId="087E85A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18. entgegen § 10 Absatz 7 an einem Picknick oder einem Grillen auf einem öffentlichen</w:t>
      </w:r>
    </w:p>
    <w:p w14:paraId="78DAD1D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Platz oder einer öffentlichen Anlage beteiligt ist,</w:t>
      </w:r>
    </w:p>
    <w:p w14:paraId="7DB1852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19. entgegen § 11 Absatz 1 keine geeigneten Vorkehrungen zur Hygiene, zur Zutrittssteuerung</w:t>
      </w:r>
    </w:p>
    <w:p w14:paraId="1E4D941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oder zur Gewährleistung des Mindestabstands (auch in Warteschlangen) trifft oder</w:t>
      </w:r>
    </w:p>
    <w:p w14:paraId="2137F4E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eine Überschreitung der Höchstzahl von Kunden zulässt,</w:t>
      </w:r>
    </w:p>
    <w:p w14:paraId="7ABA152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20. entgegen § 11 Absatz 2 Messen, Ausstellungen, Spezialmärkte oder ähnliche Einrichtungen</w:t>
      </w:r>
    </w:p>
    <w:p w14:paraId="4FC9986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durchführt,</w:t>
      </w:r>
    </w:p>
    <w:p w14:paraId="03E9C78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21. entgegen § 12 Absatz 1 in Verbindung mit § 11 Absatz 1 keine geeigneten Vorkehrungen</w:t>
      </w:r>
    </w:p>
    <w:p w14:paraId="3A971F9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zur Hygiene, zur Zutrittssteuerung oder zur Gewährleistung des Mindestabstands (auch in</w:t>
      </w:r>
    </w:p>
    <w:p w14:paraId="52A2BBA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Warteschlangen) trifft,</w:t>
      </w:r>
    </w:p>
    <w:p w14:paraId="480564BC" w14:textId="12378AFE"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22. entgegen § 12 Absatz 2 Satz 1 Tätowier Leistungen anbietet,</w:t>
      </w:r>
    </w:p>
    <w:p w14:paraId="11F6583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23. entgegen § 12 Absatz 2 Satz 2 Leistungen anbietet, ohne die in der Anlage zu dieser Verordnung</w:t>
      </w:r>
    </w:p>
    <w:p w14:paraId="32A205C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festgelegten Hygiene- und Infektionsschutzstandards zu beachten,</w:t>
      </w:r>
    </w:p>
    <w:p w14:paraId="0CC3683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24. entgegen § 12 Absatz 2 Satz 3 Leistungen anbietet, ohne die allgemeinen Hygiene- und</w:t>
      </w:r>
    </w:p>
    <w:p w14:paraId="3F81310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Infektionsschutzregeln zu beachten oder auf eine möglichst kontaktarme Erbringung zu</w:t>
      </w:r>
    </w:p>
    <w:p w14:paraId="5A421AA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achten,</w:t>
      </w:r>
    </w:p>
    <w:p w14:paraId="35064FD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25. entgegen § 13 Absatz 3 Satz 2 keine geeigneten Vorkehrungen zur Hygiene, zur Zutrittssteuerung</w:t>
      </w:r>
    </w:p>
    <w:p w14:paraId="4E31C1A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oder zur Gewährleistung des Mindestabstands (auch in Warteschlangen) trifft,</w:t>
      </w:r>
    </w:p>
    <w:p w14:paraId="65DECF4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26. entgegen § 14 Absatz 1 eine gastronomische Einrichtung betreibt, ohne die in der Anlage</w:t>
      </w:r>
    </w:p>
    <w:p w14:paraId="2FC2A5B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zu dieser Verordnung festgelegten Hygiene- und Infektionsschutzstandards oder die Beschränkungen</w:t>
      </w:r>
    </w:p>
    <w:p w14:paraId="595B5B6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für das gemeinsame Sitzen am selben Tisch zu beachten,</w:t>
      </w:r>
    </w:p>
    <w:p w14:paraId="20CE720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27. entgegen § 15 Absatz 1 oder 2 Übernachtungsangebote zu touristischen Zwecken durchführt</w:t>
      </w:r>
    </w:p>
    <w:p w14:paraId="2AF98129"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oder wahrnimmt,</w:t>
      </w:r>
    </w:p>
    <w:p w14:paraId="40DCDD1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28. entgegen § 15 Absatz 3 ohne geeignete Vorkehrungen zur Hygiene, zur Zutrittssteuerung</w:t>
      </w:r>
    </w:p>
    <w:p w14:paraId="741A4AA3"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oder zur Gewährleistung des Mindestabstands (auch in Warteschlangen) Gäste beherbergt</w:t>
      </w:r>
    </w:p>
    <w:p w14:paraId="2FAE5184"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oder versorgt oder Gemeinschaftseinrichtungen betreibt,</w:t>
      </w:r>
    </w:p>
    <w:p w14:paraId="4D7A09F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29. entgegen § 15 Absatz 4 Reisebusreisen durchführt oder daran teilnimmt,</w:t>
      </w:r>
    </w:p>
    <w:p w14:paraId="5DDE5BB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ohne dass es zusätzlich einer Zuwiderhandlung gegen eine vollziehbare Anordnung auf Grund</w:t>
      </w:r>
    </w:p>
    <w:p w14:paraId="36709042"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dieser Verordnung bedarf.</w:t>
      </w:r>
    </w:p>
    <w:p w14:paraId="175B109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Ordnungswidrig im Sinne des § 73 Absatz 1a Nummer 24 in Verbindung mit §§ 32, 28</w:t>
      </w:r>
    </w:p>
    <w:p w14:paraId="1B9837D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Absatz 1 Satz 2 des Infektionsschutzgesetzes handelt, wer vorsätzlich oder fahrlässig</w:t>
      </w:r>
    </w:p>
    <w:p w14:paraId="39A200E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entgegen § 1 Absatz 2 oder 3 an einer Zusammenkunft oder Ansammlung im öffentlichen</w:t>
      </w:r>
    </w:p>
    <w:p w14:paraId="170A603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Raum beteiligt ist,</w:t>
      </w:r>
    </w:p>
    <w:p w14:paraId="0418CDF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2. entgegen § 8 Absatz 3 Musikfeste, Festivals oder ähnliche Kulturveranstaltungen durchführt</w:t>
      </w:r>
    </w:p>
    <w:p w14:paraId="46A2E70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oder daran teilnimmt,</w:t>
      </w:r>
    </w:p>
    <w:p w14:paraId="7285F75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3. entgegen § 9 Absatz 6 Sportfeste oder ähnliche Sportveranstaltungen durchführt oder daran</w:t>
      </w:r>
    </w:p>
    <w:p w14:paraId="186FCCB5"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teilnimmt,</w:t>
      </w:r>
    </w:p>
    <w:p w14:paraId="140D0377"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entgegen § 10 Absatz 6 an einer Zusammenkunft in Vereinen, Sportvereinen oder sonstigen</w:t>
      </w:r>
    </w:p>
    <w:p w14:paraId="524A993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Sport- und Freizeiteinrichtungen beteiligt ist,</w:t>
      </w:r>
    </w:p>
    <w:p w14:paraId="12E39FAE"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5. entgegen § 11 Absatz 2 Messen, Ausstellungen, Spezialmärkte oder ähnliche Veranstaltungen</w:t>
      </w:r>
    </w:p>
    <w:p w14:paraId="41719680"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durchführt oder daran teilnimmt,</w:t>
      </w:r>
    </w:p>
    <w:p w14:paraId="3DA7807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6. entgegen § 13 Absatz 1 Nummer 1 in Verbindung mit Absatz 2 oder Absatz 1 Nummer 2</w:t>
      </w:r>
    </w:p>
    <w:p w14:paraId="5DF9535D"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Veranstaltungen durchführt oder daran teilnimmt,</w:t>
      </w:r>
    </w:p>
    <w:p w14:paraId="40FFFEB6"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ohne dass es zusätzlich einer Zuwiderhandlung gegen eine vollziehbare Anordnung auf Grund</w:t>
      </w:r>
    </w:p>
    <w:p w14:paraId="37DB637C"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dieser Verordnung bedarf.</w:t>
      </w:r>
    </w:p>
    <w:p w14:paraId="76845DF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(4) Ordnungswidrig im Sinne des § 73 Absatz 1a Nummer 6 in Verbindung mit §§ 32, 28 Absatz</w:t>
      </w:r>
    </w:p>
    <w:p w14:paraId="4F14D4D8"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1 Satz 1 des Infektionsschutzgesetzes handelt, wer vorsätzlich oder fahrlässig einer vollziehbaren</w:t>
      </w:r>
    </w:p>
    <w:p w14:paraId="6D364AB1"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Anordnung zuwider gegen eine andere, nicht in Absatz 2 oder 3 genannte Regelung</w:t>
      </w:r>
    </w:p>
    <w:p w14:paraId="56DC5B8A"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dieser Verordnung verstößt. Die Vollziehbarkeit solcher Anordnungen besteht unmittelbar</w:t>
      </w:r>
    </w:p>
    <w:p w14:paraId="5EB0A50F" w14:textId="77777777" w:rsid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kraft Gesetzes (§§ 28 Absatz 3 in Verbindung mit 16 Absatz 8 des Infektionsschutzgesetzes).</w:t>
      </w:r>
    </w:p>
    <w:p w14:paraId="39B907D1"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19</w:t>
      </w:r>
    </w:p>
    <w:p w14:paraId="0A6DAED3" w14:textId="77777777" w:rsidR="00107211" w:rsidRDefault="00107211" w:rsidP="00107211">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Inkrafttreten, Außerkrafttreten</w:t>
      </w:r>
    </w:p>
    <w:p w14:paraId="65A69EF9" w14:textId="1FE0D02D" w:rsidR="00107211" w:rsidRPr="00107211" w:rsidRDefault="00107211" w:rsidP="00107211">
      <w:pPr>
        <w:autoSpaceDE w:val="0"/>
        <w:autoSpaceDN w:val="0"/>
        <w:adjustRightInd w:val="0"/>
        <w:rPr>
          <w:rFonts w:ascii="TimesNewRoman" w:hAnsi="TimesNewRoman" w:cs="TimesNewRoman"/>
          <w:color w:val="000000"/>
        </w:rPr>
      </w:pPr>
      <w:r>
        <w:rPr>
          <w:rFonts w:ascii="TimesNewRoman" w:hAnsi="TimesNewRoman" w:cs="TimesNewRoman"/>
          <w:color w:val="000000"/>
        </w:rPr>
        <w:t>Diese Verordnung tritt am 11. Mai 2020 in Kraft und mit Ablauf des 25. Mai 2020 außer Kraft.</w:t>
      </w:r>
    </w:p>
    <w:p w14:paraId="1E9C44E0" w14:textId="77777777" w:rsidR="00107211" w:rsidRPr="00107211" w:rsidRDefault="00107211" w:rsidP="002C4B15">
      <w:pPr>
        <w:spacing w:before="100" w:beforeAutospacing="1" w:after="100" w:afterAutospacing="1"/>
        <w:jc w:val="center"/>
        <w:outlineLvl w:val="2"/>
        <w:rPr>
          <w:rFonts w:ascii="Times New Roman" w:eastAsia="Times New Roman" w:hAnsi="Times New Roman" w:cs="Times New Roman"/>
          <w:b/>
          <w:bCs/>
          <w:color w:val="FF0000"/>
          <w:sz w:val="27"/>
          <w:szCs w:val="27"/>
          <w:lang w:eastAsia="de-DE"/>
        </w:rPr>
      </w:pPr>
      <w:r w:rsidRPr="00107211">
        <w:rPr>
          <w:rFonts w:ascii="Times New Roman" w:eastAsia="Times New Roman" w:hAnsi="Times New Roman" w:cs="Times New Roman"/>
          <w:b/>
          <w:bCs/>
          <w:color w:val="FF0000"/>
          <w:sz w:val="27"/>
          <w:szCs w:val="27"/>
          <w:lang w:eastAsia="de-DE"/>
        </w:rPr>
        <w:t>Das müssen Vereine jetzt beachten</w:t>
      </w:r>
    </w:p>
    <w:p w14:paraId="6C0B0F08" w14:textId="77777777" w:rsidR="00107211" w:rsidRPr="00107211" w:rsidRDefault="00107211" w:rsidP="00107211">
      <w:pPr>
        <w:spacing w:before="100" w:beforeAutospacing="1" w:after="100" w:afterAutospacing="1"/>
        <w:rPr>
          <w:rFonts w:ascii="Times New Roman" w:eastAsia="Times New Roman" w:hAnsi="Times New Roman" w:cs="Times New Roman"/>
          <w:color w:val="auto"/>
          <w:lang w:eastAsia="de-DE"/>
        </w:rPr>
      </w:pPr>
      <w:r w:rsidRPr="00107211">
        <w:rPr>
          <w:rFonts w:ascii="Times New Roman" w:eastAsia="Times New Roman" w:hAnsi="Times New Roman" w:cs="Times New Roman"/>
          <w:color w:val="FF0000"/>
          <w:lang w:eastAsia="de-DE"/>
        </w:rPr>
        <w:br/>
      </w:r>
      <w:r w:rsidRPr="00107211">
        <w:rPr>
          <w:rFonts w:ascii="Times New Roman" w:eastAsia="Times New Roman" w:hAnsi="Times New Roman" w:cs="Times New Roman"/>
          <w:color w:val="auto"/>
          <w:lang w:eastAsia="de-DE"/>
        </w:rPr>
        <w:t xml:space="preserve">Die schrittweise Rückkehr zum Betrieb der Sportvereine wird ebenso viele oder noch mehr Fragen mit sich bringen, wie es bei der Einstellung des Betriebs vor einigen Wochen der Fall </w:t>
      </w:r>
      <w:r w:rsidRPr="00107211">
        <w:rPr>
          <w:rFonts w:ascii="Times New Roman" w:eastAsia="Times New Roman" w:hAnsi="Times New Roman" w:cs="Times New Roman"/>
          <w:color w:val="auto"/>
          <w:lang w:eastAsia="de-DE"/>
        </w:rPr>
        <w:lastRenderedPageBreak/>
        <w:t>war. Bei der Beantwortung dieser Fragen wollen wir erneut bestmöglich unterstützen.</w:t>
      </w:r>
      <w:r w:rsidRPr="00107211">
        <w:rPr>
          <w:rFonts w:ascii="Times New Roman" w:eastAsia="Times New Roman" w:hAnsi="Times New Roman" w:cs="Times New Roman"/>
          <w:color w:val="auto"/>
          <w:lang w:eastAsia="de-DE"/>
        </w:rPr>
        <w:br/>
      </w:r>
      <w:r w:rsidRPr="00107211">
        <w:rPr>
          <w:rFonts w:ascii="Times New Roman" w:eastAsia="Times New Roman" w:hAnsi="Times New Roman" w:cs="Times New Roman"/>
          <w:color w:val="auto"/>
          <w:lang w:eastAsia="de-DE"/>
        </w:rPr>
        <w:br/>
        <w:t xml:space="preserve">Die ab dem 11.05. geltende Coronaschutzverordnung (s.o.), gibt eine </w:t>
      </w:r>
      <w:r w:rsidRPr="00107211">
        <w:rPr>
          <w:rFonts w:ascii="Times New Roman" w:eastAsia="Times New Roman" w:hAnsi="Times New Roman" w:cs="Times New Roman"/>
          <w:b/>
          <w:bCs/>
          <w:color w:val="auto"/>
          <w:lang w:eastAsia="de-DE"/>
        </w:rPr>
        <w:t>generelle Regelung zur Öffnung von Sportanlagen</w:t>
      </w:r>
      <w:r w:rsidRPr="00107211">
        <w:rPr>
          <w:rFonts w:ascii="Times New Roman" w:eastAsia="Times New Roman" w:hAnsi="Times New Roman" w:cs="Times New Roman"/>
          <w:color w:val="auto"/>
          <w:lang w:eastAsia="de-DE"/>
        </w:rPr>
        <w:t xml:space="preserve"> vor, so dass es </w:t>
      </w:r>
      <w:r w:rsidRPr="00107211">
        <w:rPr>
          <w:rFonts w:ascii="Times New Roman" w:eastAsia="Times New Roman" w:hAnsi="Times New Roman" w:cs="Times New Roman"/>
          <w:b/>
          <w:bCs/>
          <w:color w:val="auto"/>
          <w:lang w:eastAsia="de-DE"/>
        </w:rPr>
        <w:t>keiner Einzelentscheidung der örtlichen Behörden</w:t>
      </w:r>
      <w:r w:rsidRPr="00107211">
        <w:rPr>
          <w:rFonts w:ascii="Times New Roman" w:eastAsia="Times New Roman" w:hAnsi="Times New Roman" w:cs="Times New Roman"/>
          <w:color w:val="auto"/>
          <w:lang w:eastAsia="de-DE"/>
        </w:rPr>
        <w:t xml:space="preserve"> für die Öffnung bedarf! Solche lokalen Entscheidungen sind jedoch selbstverständlich dann weiter möglich, wenn die jeweilige Behörde z. B. die Umsetzung der in der Coronaschutzverordnung vorgeschriebenen Vorsichtsmaßnahmen nicht gewährleistet sieht und einzelne Sportanlagen nicht öffnet.</w:t>
      </w:r>
      <w:r w:rsidRPr="00107211">
        <w:rPr>
          <w:rFonts w:ascii="Times New Roman" w:eastAsia="Times New Roman" w:hAnsi="Times New Roman" w:cs="Times New Roman"/>
          <w:color w:val="auto"/>
          <w:lang w:eastAsia="de-DE"/>
        </w:rPr>
        <w:br/>
      </w:r>
      <w:r w:rsidRPr="00107211">
        <w:rPr>
          <w:rFonts w:ascii="Times New Roman" w:eastAsia="Times New Roman" w:hAnsi="Times New Roman" w:cs="Times New Roman"/>
          <w:color w:val="auto"/>
          <w:lang w:eastAsia="de-DE"/>
        </w:rPr>
        <w:br/>
        <w:t xml:space="preserve">Wir gehen davon aus, dass </w:t>
      </w:r>
      <w:r w:rsidRPr="00107211">
        <w:rPr>
          <w:rFonts w:ascii="Times New Roman" w:eastAsia="Times New Roman" w:hAnsi="Times New Roman" w:cs="Times New Roman"/>
          <w:b/>
          <w:bCs/>
          <w:color w:val="auto"/>
          <w:lang w:eastAsia="de-DE"/>
        </w:rPr>
        <w:t>für kommunale Sportstätten</w:t>
      </w:r>
      <w:r w:rsidRPr="00107211">
        <w:rPr>
          <w:rFonts w:ascii="Times New Roman" w:eastAsia="Times New Roman" w:hAnsi="Times New Roman" w:cs="Times New Roman"/>
          <w:color w:val="auto"/>
          <w:lang w:eastAsia="de-DE"/>
        </w:rPr>
        <w:t xml:space="preserve"> – solange es keine anderslautenden Vereinbarungen mit den nutzenden Vereinen gibt – </w:t>
      </w:r>
      <w:r w:rsidRPr="00107211">
        <w:rPr>
          <w:rFonts w:ascii="Times New Roman" w:eastAsia="Times New Roman" w:hAnsi="Times New Roman" w:cs="Times New Roman"/>
          <w:b/>
          <w:bCs/>
          <w:color w:val="auto"/>
          <w:lang w:eastAsia="de-DE"/>
        </w:rPr>
        <w:t>die Kommunen für die Betriebssicherheit und damit auch für die Umsetzung entsprechender baulicher oder materieller Hygienevorkehrungen zuständig</w:t>
      </w:r>
      <w:r w:rsidRPr="00107211">
        <w:rPr>
          <w:rFonts w:ascii="Times New Roman" w:eastAsia="Times New Roman" w:hAnsi="Times New Roman" w:cs="Times New Roman"/>
          <w:color w:val="auto"/>
          <w:lang w:eastAsia="de-DE"/>
        </w:rPr>
        <w:t xml:space="preserve"> sind.</w:t>
      </w:r>
      <w:r w:rsidRPr="00107211">
        <w:rPr>
          <w:rFonts w:ascii="Times New Roman" w:eastAsia="Times New Roman" w:hAnsi="Times New Roman" w:cs="Times New Roman"/>
          <w:color w:val="auto"/>
          <w:lang w:eastAsia="de-DE"/>
        </w:rPr>
        <w:br/>
      </w:r>
      <w:r w:rsidRPr="00107211">
        <w:rPr>
          <w:rFonts w:ascii="Times New Roman" w:eastAsia="Times New Roman" w:hAnsi="Times New Roman" w:cs="Times New Roman"/>
          <w:color w:val="auto"/>
          <w:lang w:eastAsia="de-DE"/>
        </w:rPr>
        <w:br/>
        <w:t xml:space="preserve">Für </w:t>
      </w:r>
      <w:r w:rsidRPr="00107211">
        <w:rPr>
          <w:rFonts w:ascii="Times New Roman" w:eastAsia="Times New Roman" w:hAnsi="Times New Roman" w:cs="Times New Roman"/>
          <w:b/>
          <w:bCs/>
          <w:color w:val="auto"/>
          <w:lang w:eastAsia="de-DE"/>
        </w:rPr>
        <w:t>vereinseigenen Anlagen sind natürlich die Vereine in der Verantwortung</w:t>
      </w:r>
      <w:r w:rsidRPr="00107211">
        <w:rPr>
          <w:rFonts w:ascii="Times New Roman" w:eastAsia="Times New Roman" w:hAnsi="Times New Roman" w:cs="Times New Roman"/>
          <w:color w:val="auto"/>
          <w:lang w:eastAsia="de-DE"/>
        </w:rPr>
        <w:t>, Vorgaben der Coronaschutzverordnung umzusetzen.</w:t>
      </w:r>
      <w:r w:rsidRPr="00107211">
        <w:rPr>
          <w:rFonts w:ascii="Times New Roman" w:eastAsia="Times New Roman" w:hAnsi="Times New Roman" w:cs="Times New Roman"/>
          <w:color w:val="auto"/>
          <w:lang w:eastAsia="de-DE"/>
        </w:rPr>
        <w:br/>
      </w:r>
      <w:r w:rsidRPr="00107211">
        <w:rPr>
          <w:rFonts w:ascii="Times New Roman" w:eastAsia="Times New Roman" w:hAnsi="Times New Roman" w:cs="Times New Roman"/>
          <w:color w:val="auto"/>
          <w:lang w:eastAsia="de-DE"/>
        </w:rPr>
        <w:br/>
        <w:t>Neben den wichtigen Fragen zu den Sportanlagen gibt es natürlich weitere wesentliche Aspekte, die Vereine sowie Übungsleiter*innen und Trainer*innen beim Wiederstart des Sports zu beachten haben. Auch wenn wir uns bemühen, möglichst viele Themen anzusprechen, so bleibt für den Verein die Aufgabe, aus der Vielzahl der Informationen die für ihn wichtigen Themen aufzugreifen und bei Planung und Durchführung seiner Sportangebote zu berücksichtigen.</w:t>
      </w:r>
    </w:p>
    <w:p w14:paraId="7F4C8596" w14:textId="77777777" w:rsidR="00107211" w:rsidRPr="00107211" w:rsidRDefault="00107211" w:rsidP="00107211">
      <w:pPr>
        <w:numPr>
          <w:ilvl w:val="0"/>
          <w:numId w:val="2"/>
        </w:numPr>
        <w:spacing w:before="100" w:beforeAutospacing="1" w:after="100" w:afterAutospacing="1"/>
        <w:rPr>
          <w:rFonts w:ascii="Times New Roman" w:eastAsia="Times New Roman" w:hAnsi="Times New Roman" w:cs="Times New Roman"/>
          <w:color w:val="auto"/>
          <w:lang w:eastAsia="de-DE"/>
        </w:rPr>
      </w:pPr>
      <w:r w:rsidRPr="00107211">
        <w:rPr>
          <w:rFonts w:ascii="Times New Roman" w:eastAsia="Times New Roman" w:hAnsi="Times New Roman" w:cs="Times New Roman"/>
          <w:color w:val="auto"/>
          <w:lang w:eastAsia="de-DE"/>
        </w:rPr>
        <w:t xml:space="preserve">Der Landessportbund NRW kann keine Aussagen zu sportartspezifischen Umsetzungsschritten treffen. Hierzu verweisen wir auf die </w:t>
      </w:r>
      <w:hyperlink r:id="rId5" w:tgtFrame="_blank" w:history="1">
        <w:r w:rsidRPr="00107211">
          <w:rPr>
            <w:rFonts w:ascii="Times New Roman" w:eastAsia="Times New Roman" w:hAnsi="Times New Roman" w:cs="Times New Roman"/>
            <w:color w:val="0000FF"/>
            <w:u w:val="single"/>
            <w:lang w:eastAsia="de-DE"/>
          </w:rPr>
          <w:t>»jeweiligen Übergangsregelungen der Spitzenverbände im DOSB</w:t>
        </w:r>
      </w:hyperlink>
      <w:r w:rsidRPr="00107211">
        <w:rPr>
          <w:rFonts w:ascii="Times New Roman" w:eastAsia="Times New Roman" w:hAnsi="Times New Roman" w:cs="Times New Roman"/>
          <w:color w:val="auto"/>
          <w:lang w:eastAsia="de-DE"/>
        </w:rPr>
        <w:t>.</w:t>
      </w:r>
    </w:p>
    <w:p w14:paraId="35ADCA0C" w14:textId="77777777" w:rsidR="00107211" w:rsidRPr="00107211" w:rsidRDefault="00107211" w:rsidP="00107211">
      <w:pPr>
        <w:numPr>
          <w:ilvl w:val="0"/>
          <w:numId w:val="2"/>
        </w:numPr>
        <w:spacing w:before="100" w:beforeAutospacing="1" w:after="100" w:afterAutospacing="1"/>
        <w:rPr>
          <w:rFonts w:ascii="Times New Roman" w:eastAsia="Times New Roman" w:hAnsi="Times New Roman" w:cs="Times New Roman"/>
          <w:color w:val="auto"/>
          <w:lang w:eastAsia="de-DE"/>
        </w:rPr>
      </w:pPr>
      <w:r w:rsidRPr="00107211">
        <w:rPr>
          <w:rFonts w:ascii="Times New Roman" w:eastAsia="Times New Roman" w:hAnsi="Times New Roman" w:cs="Times New Roman"/>
          <w:color w:val="auto"/>
          <w:lang w:eastAsia="de-DE"/>
        </w:rPr>
        <w:t xml:space="preserve">Wir geben an dieser Stelle den Hinweis, dass aus Sicht des Landessportbundes mit der heutigen Verordnung auch die Durchführung </w:t>
      </w:r>
      <w:proofErr w:type="gramStart"/>
      <w:r w:rsidRPr="00107211">
        <w:rPr>
          <w:rFonts w:ascii="Times New Roman" w:eastAsia="Times New Roman" w:hAnsi="Times New Roman" w:cs="Times New Roman"/>
          <w:color w:val="auto"/>
          <w:lang w:eastAsia="de-DE"/>
        </w:rPr>
        <w:t>des  Leistungssports</w:t>
      </w:r>
      <w:proofErr w:type="gramEnd"/>
      <w:r w:rsidRPr="00107211">
        <w:rPr>
          <w:rFonts w:ascii="Times New Roman" w:eastAsia="Times New Roman" w:hAnsi="Times New Roman" w:cs="Times New Roman"/>
          <w:color w:val="auto"/>
          <w:lang w:eastAsia="de-DE"/>
        </w:rPr>
        <w:t xml:space="preserve"> erfasst ist!</w:t>
      </w:r>
    </w:p>
    <w:p w14:paraId="672D0041" w14:textId="77777777" w:rsidR="00107211" w:rsidRPr="00107211" w:rsidRDefault="00107211" w:rsidP="00107211">
      <w:pPr>
        <w:numPr>
          <w:ilvl w:val="0"/>
          <w:numId w:val="2"/>
        </w:numPr>
        <w:spacing w:before="100" w:beforeAutospacing="1" w:after="100" w:afterAutospacing="1"/>
        <w:rPr>
          <w:rFonts w:ascii="Times New Roman" w:eastAsia="Times New Roman" w:hAnsi="Times New Roman" w:cs="Times New Roman"/>
          <w:color w:val="auto"/>
          <w:lang w:eastAsia="de-DE"/>
        </w:rPr>
      </w:pPr>
      <w:r w:rsidRPr="00107211">
        <w:rPr>
          <w:rFonts w:ascii="Times New Roman" w:eastAsia="Times New Roman" w:hAnsi="Times New Roman" w:cs="Times New Roman"/>
          <w:color w:val="auto"/>
          <w:lang w:eastAsia="de-DE"/>
        </w:rPr>
        <w:t xml:space="preserve">Die bundesweiten Empfehlungen der Verbände basieren auf den </w:t>
      </w:r>
      <w:hyperlink r:id="rId6" w:tgtFrame="_blank" w:history="1">
        <w:r w:rsidRPr="00107211">
          <w:rPr>
            <w:rFonts w:ascii="Times New Roman" w:eastAsia="Times New Roman" w:hAnsi="Times New Roman" w:cs="Times New Roman"/>
            <w:color w:val="0000FF"/>
            <w:u w:val="single"/>
            <w:lang w:eastAsia="de-DE"/>
          </w:rPr>
          <w:t>»Zehn Leitplanken des DOSB</w:t>
        </w:r>
      </w:hyperlink>
      <w:r w:rsidRPr="00107211">
        <w:rPr>
          <w:rFonts w:ascii="Times New Roman" w:eastAsia="Times New Roman" w:hAnsi="Times New Roman" w:cs="Times New Roman"/>
          <w:color w:val="auto"/>
          <w:lang w:eastAsia="de-DE"/>
        </w:rPr>
        <w:t xml:space="preserve">. Diese sind ebenfalls Grundlage für unsere </w:t>
      </w:r>
      <w:hyperlink r:id="rId7" w:tgtFrame="_blank" w:history="1">
        <w:r w:rsidRPr="00107211">
          <w:rPr>
            <w:rFonts w:ascii="Times New Roman" w:eastAsia="Times New Roman" w:hAnsi="Times New Roman" w:cs="Times New Roman"/>
            <w:color w:val="0000FF"/>
            <w:u w:val="single"/>
            <w:lang w:eastAsia="de-DE"/>
          </w:rPr>
          <w:t>»Empfehlungen für Vereine</w:t>
        </w:r>
      </w:hyperlink>
      <w:r w:rsidRPr="00107211">
        <w:rPr>
          <w:rFonts w:ascii="Times New Roman" w:eastAsia="Times New Roman" w:hAnsi="Times New Roman" w:cs="Times New Roman"/>
          <w:color w:val="auto"/>
          <w:lang w:eastAsia="de-DE"/>
        </w:rPr>
        <w:t xml:space="preserve"> und </w:t>
      </w:r>
      <w:hyperlink r:id="rId8" w:tgtFrame="_blank" w:history="1">
        <w:r w:rsidRPr="00107211">
          <w:rPr>
            <w:rFonts w:ascii="Times New Roman" w:eastAsia="Times New Roman" w:hAnsi="Times New Roman" w:cs="Times New Roman"/>
            <w:color w:val="0000FF"/>
            <w:u w:val="single"/>
            <w:lang w:eastAsia="de-DE"/>
          </w:rPr>
          <w:t>»Empfehlungen für ÜL/Trainer*innen</w:t>
        </w:r>
      </w:hyperlink>
      <w:r w:rsidRPr="00107211">
        <w:rPr>
          <w:rFonts w:ascii="Times New Roman" w:eastAsia="Times New Roman" w:hAnsi="Times New Roman" w:cs="Times New Roman"/>
          <w:color w:val="auto"/>
          <w:lang w:eastAsia="de-DE"/>
        </w:rPr>
        <w:t>.</w:t>
      </w:r>
    </w:p>
    <w:p w14:paraId="523CFA76" w14:textId="6A3FE5B6" w:rsidR="005E1103" w:rsidRDefault="005E1103"/>
    <w:p w14:paraId="305C6719" w14:textId="63EC027F" w:rsidR="0065120A" w:rsidRDefault="0065120A"/>
    <w:p w14:paraId="7028A8DC" w14:textId="62E3013F" w:rsidR="0065120A" w:rsidRDefault="0065120A"/>
    <w:p w14:paraId="39B3BB82" w14:textId="3F2D3A1A" w:rsidR="0065120A" w:rsidRDefault="0065120A"/>
    <w:p w14:paraId="451AC30C" w14:textId="2EB987C4" w:rsidR="0065120A" w:rsidRDefault="0065120A"/>
    <w:p w14:paraId="1E9A2CF7" w14:textId="1BBBD381" w:rsidR="0065120A" w:rsidRDefault="0065120A"/>
    <w:p w14:paraId="0FADB231" w14:textId="1599A95E" w:rsidR="0065120A" w:rsidRDefault="0065120A"/>
    <w:p w14:paraId="43032B07" w14:textId="6B968801" w:rsidR="0065120A" w:rsidRDefault="0065120A"/>
    <w:p w14:paraId="08EC6DC0" w14:textId="713B1B11" w:rsidR="0065120A" w:rsidRDefault="0065120A"/>
    <w:p w14:paraId="038A3D7C" w14:textId="69657D82" w:rsidR="0065120A" w:rsidRDefault="0065120A"/>
    <w:p w14:paraId="758CDEA8" w14:textId="3846CB97" w:rsidR="0065120A" w:rsidRDefault="0065120A"/>
    <w:p w14:paraId="0EFD43BD" w14:textId="251C6202" w:rsidR="0065120A" w:rsidRDefault="0065120A"/>
    <w:p w14:paraId="4CE8B0FB" w14:textId="15DA6740" w:rsidR="0065120A" w:rsidRDefault="0065120A"/>
    <w:p w14:paraId="76B7C276" w14:textId="02AC1C43" w:rsidR="0065120A" w:rsidRDefault="0065120A"/>
    <w:p w14:paraId="1FC4DF54" w14:textId="5EB85AB4" w:rsidR="0065120A" w:rsidRDefault="0065120A"/>
    <w:p w14:paraId="617C9D48" w14:textId="04AAB099" w:rsidR="0065120A" w:rsidRDefault="0065120A"/>
    <w:p w14:paraId="23457E1A" w14:textId="3C037ED7" w:rsidR="0065120A" w:rsidRDefault="0065120A"/>
    <w:p w14:paraId="6D25DE50" w14:textId="60CE8597" w:rsidR="0065120A" w:rsidRDefault="0065120A"/>
    <w:p w14:paraId="6DE7ECA9" w14:textId="756F046E" w:rsidR="0065120A" w:rsidRDefault="0065120A"/>
    <w:p w14:paraId="3F09E5AC" w14:textId="79BCDF1B" w:rsidR="0065120A" w:rsidRDefault="0065120A"/>
    <w:p w14:paraId="0E45A789" w14:textId="6773850E" w:rsidR="0065120A" w:rsidRDefault="0065120A" w:rsidP="0065120A">
      <w:pPr>
        <w:pStyle w:val="Default"/>
        <w:jc w:val="center"/>
        <w:rPr>
          <w:b/>
          <w:bCs/>
          <w:color w:val="FF0000"/>
          <w:sz w:val="32"/>
          <w:szCs w:val="32"/>
        </w:rPr>
      </w:pPr>
      <w:r w:rsidRPr="0065120A">
        <w:rPr>
          <w:b/>
          <w:bCs/>
          <w:color w:val="FF0000"/>
          <w:sz w:val="32"/>
          <w:szCs w:val="32"/>
        </w:rPr>
        <w:t>Vor der Trainingseinheit – Checkliste:</w:t>
      </w:r>
    </w:p>
    <w:p w14:paraId="55C46B43" w14:textId="77777777" w:rsidR="0065120A" w:rsidRPr="0065120A" w:rsidRDefault="0065120A" w:rsidP="0065120A">
      <w:pPr>
        <w:pStyle w:val="Default"/>
        <w:jc w:val="center"/>
        <w:rPr>
          <w:color w:val="FF0000"/>
          <w:sz w:val="32"/>
          <w:szCs w:val="32"/>
        </w:rPr>
      </w:pPr>
    </w:p>
    <w:p w14:paraId="2138EC8B" w14:textId="77777777" w:rsidR="0065120A" w:rsidRDefault="0065120A" w:rsidP="0065120A">
      <w:pPr>
        <w:pStyle w:val="Default"/>
        <w:spacing w:after="153"/>
        <w:rPr>
          <w:sz w:val="22"/>
          <w:szCs w:val="22"/>
        </w:rPr>
      </w:pPr>
      <w:r>
        <w:rPr>
          <w:sz w:val="28"/>
          <w:szCs w:val="28"/>
        </w:rPr>
        <w:t xml:space="preserve"> </w:t>
      </w:r>
      <w:r>
        <w:rPr>
          <w:sz w:val="22"/>
          <w:szCs w:val="22"/>
        </w:rPr>
        <w:t xml:space="preserve">Bei jeglichen Krankheitssymptomen ist Trainer*innen/Übungsleiter*innen das Betreten der Sportstätte, die Leitung der Sporteinheit sowie die Teilnahme an sonstigen Vereinsangeboten untersagt. Eine Information an den Verein und die Teilnehmenden muss umgehend erfolgen. </w:t>
      </w:r>
    </w:p>
    <w:p w14:paraId="1FD745B3" w14:textId="77777777" w:rsidR="0065120A" w:rsidRDefault="0065120A" w:rsidP="0065120A">
      <w:pPr>
        <w:pStyle w:val="Default"/>
        <w:rPr>
          <w:sz w:val="22"/>
          <w:szCs w:val="22"/>
        </w:rPr>
      </w:pPr>
      <w:r>
        <w:rPr>
          <w:sz w:val="28"/>
          <w:szCs w:val="28"/>
        </w:rPr>
        <w:t xml:space="preserve"> </w:t>
      </w:r>
      <w:r>
        <w:rPr>
          <w:sz w:val="22"/>
          <w:szCs w:val="22"/>
        </w:rPr>
        <w:t xml:space="preserve">Jeder Teilnehmende muss folgende Voraussetzungen erfüllen und dies bei der Anmeldung sowie vor Beginn der Sporteinheit bestätigen: </w:t>
      </w:r>
    </w:p>
    <w:p w14:paraId="20999628" w14:textId="77777777" w:rsidR="0065120A" w:rsidRDefault="0065120A" w:rsidP="0065120A">
      <w:pPr>
        <w:pStyle w:val="Default"/>
        <w:spacing w:after="113"/>
        <w:rPr>
          <w:sz w:val="22"/>
          <w:szCs w:val="22"/>
        </w:rPr>
      </w:pPr>
      <w:r>
        <w:rPr>
          <w:rFonts w:ascii="Courier New" w:hAnsi="Courier New" w:cs="Courier New"/>
          <w:sz w:val="22"/>
          <w:szCs w:val="22"/>
        </w:rPr>
        <w:t xml:space="preserve">О </w:t>
      </w:r>
      <w:r>
        <w:rPr>
          <w:sz w:val="22"/>
          <w:szCs w:val="22"/>
        </w:rPr>
        <w:t xml:space="preserve">Es bestehen keine gesundheitlichen Einschränkungen oder Krankheitssymptome. </w:t>
      </w:r>
    </w:p>
    <w:p w14:paraId="3F2243DD" w14:textId="77777777" w:rsidR="0065120A" w:rsidRDefault="0065120A" w:rsidP="0065120A">
      <w:pPr>
        <w:pStyle w:val="Default"/>
        <w:spacing w:after="113"/>
        <w:rPr>
          <w:sz w:val="22"/>
          <w:szCs w:val="22"/>
        </w:rPr>
      </w:pPr>
      <w:r>
        <w:rPr>
          <w:rFonts w:ascii="Courier New" w:hAnsi="Courier New" w:cs="Courier New"/>
          <w:sz w:val="22"/>
          <w:szCs w:val="22"/>
        </w:rPr>
        <w:t xml:space="preserve">О </w:t>
      </w:r>
      <w:r>
        <w:rPr>
          <w:sz w:val="22"/>
          <w:szCs w:val="22"/>
        </w:rPr>
        <w:t xml:space="preserve">Es bestand für mindestens zwei Wochen kein Kontakt zu einer infizierten Person. </w:t>
      </w:r>
    </w:p>
    <w:p w14:paraId="20924C21" w14:textId="77777777" w:rsidR="0065120A" w:rsidRDefault="0065120A" w:rsidP="0065120A">
      <w:pPr>
        <w:pStyle w:val="Default"/>
        <w:spacing w:after="113"/>
        <w:rPr>
          <w:sz w:val="22"/>
          <w:szCs w:val="22"/>
        </w:rPr>
      </w:pPr>
      <w:r>
        <w:rPr>
          <w:rFonts w:ascii="Courier New" w:hAnsi="Courier New" w:cs="Courier New"/>
          <w:sz w:val="22"/>
          <w:szCs w:val="22"/>
        </w:rPr>
        <w:t xml:space="preserve">О </w:t>
      </w:r>
      <w:r>
        <w:rPr>
          <w:sz w:val="22"/>
          <w:szCs w:val="22"/>
        </w:rPr>
        <w:t xml:space="preserve">Vor und nach der Sporteinheit muss ein Mund-Nasen-Schutz getragen werden. </w:t>
      </w:r>
    </w:p>
    <w:p w14:paraId="277F5579" w14:textId="6B53C8DF" w:rsidR="0065120A" w:rsidRDefault="0065120A" w:rsidP="0065120A">
      <w:pPr>
        <w:pStyle w:val="Default"/>
        <w:rPr>
          <w:sz w:val="22"/>
          <w:szCs w:val="22"/>
        </w:rPr>
      </w:pPr>
      <w:r>
        <w:rPr>
          <w:rFonts w:ascii="Courier New" w:hAnsi="Courier New" w:cs="Courier New"/>
          <w:sz w:val="22"/>
          <w:szCs w:val="22"/>
        </w:rPr>
        <w:t xml:space="preserve">О </w:t>
      </w:r>
      <w:r>
        <w:rPr>
          <w:sz w:val="22"/>
          <w:szCs w:val="22"/>
        </w:rPr>
        <w:t xml:space="preserve">Die Hygienemaßnahmen (Abstand halten, regelmäßiges Waschen und Desinfizieren der Hände) werden eingehalten. </w:t>
      </w:r>
    </w:p>
    <w:p w14:paraId="084E038F" w14:textId="77777777" w:rsidR="0065120A" w:rsidRDefault="0065120A" w:rsidP="0065120A">
      <w:pPr>
        <w:pStyle w:val="Default"/>
        <w:rPr>
          <w:sz w:val="22"/>
          <w:szCs w:val="22"/>
        </w:rPr>
      </w:pPr>
    </w:p>
    <w:p w14:paraId="5AFEC15F" w14:textId="77777777" w:rsidR="0065120A" w:rsidRDefault="0065120A" w:rsidP="0065120A">
      <w:pPr>
        <w:pStyle w:val="Default"/>
        <w:spacing w:after="293"/>
        <w:rPr>
          <w:sz w:val="22"/>
          <w:szCs w:val="22"/>
        </w:rPr>
      </w:pPr>
      <w:r>
        <w:rPr>
          <w:sz w:val="28"/>
          <w:szCs w:val="28"/>
        </w:rPr>
        <w:t xml:space="preserve"> </w:t>
      </w:r>
      <w:r>
        <w:rPr>
          <w:sz w:val="22"/>
          <w:szCs w:val="22"/>
        </w:rPr>
        <w:t xml:space="preserve">Trainer*innen und Übungsleiter*innen und Teilnehmende reisen individuell und bereits in Sportbekleidung zur Sporteinheit an. Auf Fahrgemeinschaften wird verzichtet. </w:t>
      </w:r>
    </w:p>
    <w:p w14:paraId="7A4D3F1C" w14:textId="77777777" w:rsidR="0065120A" w:rsidRDefault="0065120A" w:rsidP="0065120A">
      <w:pPr>
        <w:pStyle w:val="Default"/>
        <w:spacing w:after="293"/>
        <w:rPr>
          <w:sz w:val="22"/>
          <w:szCs w:val="22"/>
        </w:rPr>
      </w:pPr>
      <w:r>
        <w:rPr>
          <w:sz w:val="28"/>
          <w:szCs w:val="28"/>
        </w:rPr>
        <w:t xml:space="preserve"> </w:t>
      </w:r>
      <w:r>
        <w:rPr>
          <w:sz w:val="22"/>
          <w:szCs w:val="22"/>
        </w:rPr>
        <w:t xml:space="preserve">Jeder Teilnehmende bringt seine eigenen Handtücher und Getränke zur Sporteinheit mit. Diese sind nach Möglichkeit namentlich gekennzeichnet und werden stets in ausreichendem Abstand zu den persönlichen Gegenständen der anderen Teilnehmenden abgelegt. Gleiches gilt für eigene Matten oder Sportgeräte. </w:t>
      </w:r>
    </w:p>
    <w:p w14:paraId="007B2111" w14:textId="77777777" w:rsidR="0065120A" w:rsidRDefault="0065120A" w:rsidP="0065120A">
      <w:pPr>
        <w:pStyle w:val="Default"/>
        <w:spacing w:after="293"/>
        <w:rPr>
          <w:sz w:val="22"/>
          <w:szCs w:val="22"/>
        </w:rPr>
      </w:pPr>
      <w:r>
        <w:rPr>
          <w:sz w:val="28"/>
          <w:szCs w:val="28"/>
        </w:rPr>
        <w:t xml:space="preserve"> </w:t>
      </w:r>
      <w:r>
        <w:rPr>
          <w:sz w:val="22"/>
          <w:szCs w:val="22"/>
        </w:rPr>
        <w:t xml:space="preserve">Zwischen den Sporteinheiten sollte eine Pause von mindestens 10 Minuten vorgesehen werden, um Hygienemaßnahmen durchzuführen und einen kontaktlosen Gruppenwechsel zu ermöglichen. </w:t>
      </w:r>
    </w:p>
    <w:p w14:paraId="0EB04173" w14:textId="77777777" w:rsidR="0065120A" w:rsidRDefault="0065120A" w:rsidP="0065120A">
      <w:pPr>
        <w:pStyle w:val="Default"/>
        <w:spacing w:after="293"/>
        <w:rPr>
          <w:sz w:val="22"/>
          <w:szCs w:val="22"/>
        </w:rPr>
      </w:pPr>
      <w:r>
        <w:rPr>
          <w:sz w:val="28"/>
          <w:szCs w:val="28"/>
        </w:rPr>
        <w:t xml:space="preserve"> </w:t>
      </w:r>
      <w:r>
        <w:rPr>
          <w:sz w:val="22"/>
          <w:szCs w:val="22"/>
        </w:rPr>
        <w:t xml:space="preserve">Jegliche Körperkontakte, z. B bei der Begrüßung müssen unterbleiben. </w:t>
      </w:r>
    </w:p>
    <w:p w14:paraId="1ACB9C11" w14:textId="77777777" w:rsidR="0065120A" w:rsidRDefault="0065120A" w:rsidP="0065120A">
      <w:pPr>
        <w:pStyle w:val="Default"/>
        <w:spacing w:after="293"/>
        <w:rPr>
          <w:sz w:val="22"/>
          <w:szCs w:val="22"/>
        </w:rPr>
      </w:pPr>
      <w:r>
        <w:rPr>
          <w:sz w:val="28"/>
          <w:szCs w:val="28"/>
        </w:rPr>
        <w:t xml:space="preserve"> </w:t>
      </w:r>
      <w:r>
        <w:rPr>
          <w:sz w:val="22"/>
          <w:szCs w:val="22"/>
        </w:rPr>
        <w:t xml:space="preserve">Trainer*innen und Übungsleiter*innen weisen den Teilnehmenden vor Beginn der Einheit individuelle Trainings- und Pausenflächen zu. Diese sind gemäß den geltenden Vorgaben zur Abstandswahrung markiert (z. B. mit Hütchen, Kreisen, Stangen usw.). Ein Verletzungsrisiko ist zu minimieren. </w:t>
      </w:r>
    </w:p>
    <w:p w14:paraId="102EFB81" w14:textId="77777777" w:rsidR="0065120A" w:rsidRDefault="0065120A" w:rsidP="0065120A">
      <w:pPr>
        <w:pStyle w:val="Default"/>
        <w:spacing w:after="293"/>
        <w:rPr>
          <w:sz w:val="22"/>
          <w:szCs w:val="22"/>
        </w:rPr>
      </w:pPr>
      <w:r>
        <w:rPr>
          <w:sz w:val="28"/>
          <w:szCs w:val="28"/>
        </w:rPr>
        <w:t xml:space="preserve"> </w:t>
      </w:r>
      <w:r>
        <w:rPr>
          <w:sz w:val="22"/>
          <w:szCs w:val="22"/>
        </w:rPr>
        <w:t xml:space="preserve">Die Teilnehmenden werden vor jeder Sporteinheit auf die geltenden Verhaltensmaßnahmen/Hygienevorschriften hingewiesen. </w:t>
      </w:r>
    </w:p>
    <w:p w14:paraId="75732BFC" w14:textId="77777777" w:rsidR="0065120A" w:rsidRDefault="0065120A" w:rsidP="0065120A">
      <w:pPr>
        <w:pStyle w:val="Default"/>
        <w:rPr>
          <w:sz w:val="22"/>
          <w:szCs w:val="22"/>
        </w:rPr>
      </w:pPr>
      <w:r>
        <w:rPr>
          <w:sz w:val="28"/>
          <w:szCs w:val="28"/>
        </w:rPr>
        <w:t xml:space="preserve"> </w:t>
      </w:r>
      <w:r>
        <w:rPr>
          <w:sz w:val="22"/>
          <w:szCs w:val="22"/>
        </w:rPr>
        <w:t xml:space="preserve">Trainer*innen und Übungsleiter*innen führen Anwesenheitslisten, sodass mögliche Infektionsketten zurückverfolgt werden können. </w:t>
      </w:r>
    </w:p>
    <w:p w14:paraId="5DC81707" w14:textId="77777777" w:rsidR="0065120A" w:rsidRDefault="0065120A"/>
    <w:sectPr w:rsidR="006512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C588A"/>
    <w:multiLevelType w:val="multilevel"/>
    <w:tmpl w:val="BED8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E1927"/>
    <w:multiLevelType w:val="multilevel"/>
    <w:tmpl w:val="55D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11"/>
    <w:rsid w:val="00107211"/>
    <w:rsid w:val="001A4721"/>
    <w:rsid w:val="002C4B15"/>
    <w:rsid w:val="004A1975"/>
    <w:rsid w:val="005E1103"/>
    <w:rsid w:val="0065120A"/>
    <w:rsid w:val="00910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DE84"/>
  <w15:chartTrackingRefBased/>
  <w15:docId w15:val="{F51481BB-2725-4B76-8520-FD472628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de-DE"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5120A"/>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50044">
      <w:bodyDiv w:val="1"/>
      <w:marLeft w:val="0"/>
      <w:marRight w:val="0"/>
      <w:marTop w:val="0"/>
      <w:marBottom w:val="0"/>
      <w:divBdr>
        <w:top w:val="none" w:sz="0" w:space="0" w:color="auto"/>
        <w:left w:val="none" w:sz="0" w:space="0" w:color="auto"/>
        <w:bottom w:val="none" w:sz="0" w:space="0" w:color="auto"/>
        <w:right w:val="none" w:sz="0" w:space="0" w:color="auto"/>
      </w:divBdr>
    </w:div>
    <w:div w:id="18607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bss.de/fileadmin/Vereinsmanagement/Coronavirus/2020-05-07_Wiedereroeffnung-Sportbetrieb_Leitfaden-Trainer-UEL.pdf" TargetMode="External"/><Relationship Id="rId3" Type="http://schemas.openxmlformats.org/officeDocument/2006/relationships/settings" Target="settings.xml"/><Relationship Id="rId7" Type="http://schemas.openxmlformats.org/officeDocument/2006/relationships/hyperlink" Target="https://www.vibss.de/fileadmin/Vereinsmanagement/Coronavirus/2020-05-07_Wiedereroeffnung-Sportbetrieb_Wegweiser-Verei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dosb.de/user_upload/www.dosb.de/Corona/21042020_ZehnLeitplanken__end_.pdf" TargetMode="External"/><Relationship Id="rId5" Type="http://schemas.openxmlformats.org/officeDocument/2006/relationships/hyperlink" Target="https://www.dosb.de/medien-service/coronavirus/sportartspezifische-uebergangsregel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6444</Words>
  <Characters>40603</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dc:creator>
  <cp:keywords/>
  <dc:description/>
  <cp:lastModifiedBy>Thomas Sauer</cp:lastModifiedBy>
  <cp:revision>2</cp:revision>
  <dcterms:created xsi:type="dcterms:W3CDTF">2020-05-11T11:35:00Z</dcterms:created>
  <dcterms:modified xsi:type="dcterms:W3CDTF">2020-05-11T11:35:00Z</dcterms:modified>
</cp:coreProperties>
</file>